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3EBC6" w14:textId="2B8BB6D1" w:rsidR="00746C7E" w:rsidRPr="00301A30" w:rsidRDefault="00746C7E" w:rsidP="00C742ED">
      <w:pPr>
        <w:rPr>
          <w:b/>
          <w:bCs/>
          <w:sz w:val="36"/>
          <w:szCs w:val="36"/>
        </w:rPr>
      </w:pPr>
      <w:r>
        <w:rPr>
          <w:noProof/>
        </w:rPr>
        <w:drawing>
          <wp:inline distT="0" distB="0" distL="0" distR="0" wp14:anchorId="51406114" wp14:editId="7E43899A">
            <wp:extent cx="762000" cy="654050"/>
            <wp:effectExtent l="0" t="0" r="0" b="0"/>
            <wp:docPr id="10" name="Picture 10" descr="A66 road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66 road - Wikip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654050"/>
                    </a:xfrm>
                    <a:prstGeom prst="rect">
                      <a:avLst/>
                    </a:prstGeom>
                    <a:noFill/>
                    <a:ln>
                      <a:noFill/>
                    </a:ln>
                  </pic:spPr>
                </pic:pic>
              </a:graphicData>
            </a:graphic>
          </wp:inline>
        </w:drawing>
      </w:r>
      <w:r w:rsidR="00C742ED">
        <w:rPr>
          <w:b/>
          <w:bCs/>
          <w:sz w:val="36"/>
          <w:szCs w:val="36"/>
        </w:rPr>
        <w:t xml:space="preserve">         </w:t>
      </w:r>
      <w:r w:rsidRPr="00301A30">
        <w:rPr>
          <w:b/>
          <w:bCs/>
          <w:sz w:val="36"/>
          <w:szCs w:val="36"/>
        </w:rPr>
        <w:t>Alternative Appleby-Brough Route Survey</w:t>
      </w:r>
    </w:p>
    <w:p w14:paraId="07CF0049" w14:textId="78B000BD" w:rsidR="00BE77D2" w:rsidRPr="00FC3F64" w:rsidRDefault="00BE77D2" w:rsidP="00BE77D2">
      <w:pPr>
        <w:rPr>
          <w:sz w:val="24"/>
          <w:szCs w:val="24"/>
        </w:rPr>
      </w:pPr>
      <w:r w:rsidRPr="00FC3F64">
        <w:rPr>
          <w:sz w:val="24"/>
          <w:szCs w:val="24"/>
        </w:rPr>
        <w:t xml:space="preserve">Warcop Parish Council has been lobbying Highways England to reconsider their Preferred Route Announcement for the </w:t>
      </w:r>
      <w:r w:rsidR="006A2295" w:rsidRPr="00FC3F64">
        <w:rPr>
          <w:sz w:val="24"/>
          <w:szCs w:val="24"/>
        </w:rPr>
        <w:t xml:space="preserve">new </w:t>
      </w:r>
      <w:r w:rsidRPr="00FC3F64">
        <w:rPr>
          <w:sz w:val="24"/>
          <w:szCs w:val="24"/>
        </w:rPr>
        <w:t xml:space="preserve">section of the </w:t>
      </w:r>
      <w:r w:rsidR="002D23B7" w:rsidRPr="00FC3F64">
        <w:rPr>
          <w:sz w:val="24"/>
          <w:szCs w:val="24"/>
        </w:rPr>
        <w:t xml:space="preserve">dual carriageway </w:t>
      </w:r>
      <w:r w:rsidRPr="00FC3F64">
        <w:rPr>
          <w:sz w:val="24"/>
          <w:szCs w:val="24"/>
        </w:rPr>
        <w:t xml:space="preserve">A66 from Appleby bypass to Brough. Only one option (Option I) was </w:t>
      </w:r>
      <w:r w:rsidR="0090080A" w:rsidRPr="00FC3F64">
        <w:rPr>
          <w:sz w:val="24"/>
          <w:szCs w:val="24"/>
        </w:rPr>
        <w:t xml:space="preserve">ever </w:t>
      </w:r>
      <w:r w:rsidRPr="00FC3F64">
        <w:rPr>
          <w:sz w:val="24"/>
          <w:szCs w:val="24"/>
        </w:rPr>
        <w:t xml:space="preserve">offered to local residents. We believe that Highways England should re-consider a Northern route option </w:t>
      </w:r>
      <w:r w:rsidR="00301A30" w:rsidRPr="00FC3F64">
        <w:rPr>
          <w:sz w:val="24"/>
          <w:szCs w:val="24"/>
        </w:rPr>
        <w:t>to reduce the impact of noise, air and visual pollution, as well as the impact on property prices.</w:t>
      </w:r>
      <w:r w:rsidR="00746C7E" w:rsidRPr="00FC3F64">
        <w:rPr>
          <w:sz w:val="24"/>
          <w:szCs w:val="24"/>
        </w:rPr>
        <w:t xml:space="preserve"> Warcop Parish Council seeks to assess the strength of feeling for the </w:t>
      </w:r>
      <w:r w:rsidR="0088753E" w:rsidRPr="00FC3F64">
        <w:rPr>
          <w:sz w:val="24"/>
          <w:szCs w:val="24"/>
        </w:rPr>
        <w:t xml:space="preserve">two </w:t>
      </w:r>
      <w:r w:rsidR="00746C7E" w:rsidRPr="00FC3F64">
        <w:rPr>
          <w:sz w:val="24"/>
          <w:szCs w:val="24"/>
        </w:rPr>
        <w:t xml:space="preserve">options and </w:t>
      </w:r>
      <w:r w:rsidR="0088753E" w:rsidRPr="00FC3F64">
        <w:rPr>
          <w:sz w:val="24"/>
          <w:szCs w:val="24"/>
        </w:rPr>
        <w:t xml:space="preserve">will </w:t>
      </w:r>
      <w:r w:rsidR="00746C7E" w:rsidRPr="00FC3F64">
        <w:rPr>
          <w:sz w:val="24"/>
          <w:szCs w:val="24"/>
        </w:rPr>
        <w:t>pass on the results of this survey to Highways England, Natural England, local councillors and our MP</w:t>
      </w:r>
      <w:r w:rsidR="00985C11" w:rsidRPr="00FC3F64">
        <w:rPr>
          <w:sz w:val="24"/>
          <w:szCs w:val="24"/>
        </w:rPr>
        <w:t>.</w:t>
      </w:r>
    </w:p>
    <w:p w14:paraId="712BD148" w14:textId="5B4E3D86" w:rsidR="00BE77D2" w:rsidRPr="00FC3F64" w:rsidRDefault="00BE77D2" w:rsidP="00BE77D2">
      <w:pPr>
        <w:rPr>
          <w:sz w:val="24"/>
          <w:szCs w:val="24"/>
        </w:rPr>
      </w:pPr>
      <w:r w:rsidRPr="00FC3F64">
        <w:rPr>
          <w:sz w:val="24"/>
          <w:szCs w:val="24"/>
        </w:rPr>
        <w:t xml:space="preserve">This survey includes </w:t>
      </w:r>
      <w:r w:rsidR="009A1C15" w:rsidRPr="00FC3F64">
        <w:rPr>
          <w:b/>
          <w:bCs/>
          <w:sz w:val="24"/>
          <w:szCs w:val="24"/>
        </w:rPr>
        <w:t>two</w:t>
      </w:r>
      <w:r w:rsidRPr="00FC3F64">
        <w:rPr>
          <w:sz w:val="24"/>
          <w:szCs w:val="24"/>
        </w:rPr>
        <w:t xml:space="preserve"> route options I and I</w:t>
      </w:r>
      <w:r w:rsidR="00301A30" w:rsidRPr="00FC3F64">
        <w:rPr>
          <w:sz w:val="24"/>
          <w:szCs w:val="24"/>
        </w:rPr>
        <w:t xml:space="preserve"> </w:t>
      </w:r>
      <w:r w:rsidRPr="00FC3F64">
        <w:rPr>
          <w:sz w:val="24"/>
          <w:szCs w:val="24"/>
        </w:rPr>
        <w:t>(</w:t>
      </w:r>
      <w:r w:rsidR="006A2295" w:rsidRPr="00FC3F64">
        <w:rPr>
          <w:sz w:val="24"/>
          <w:szCs w:val="24"/>
        </w:rPr>
        <w:t>N</w:t>
      </w:r>
      <w:r w:rsidRPr="00FC3F64">
        <w:rPr>
          <w:sz w:val="24"/>
          <w:szCs w:val="24"/>
        </w:rPr>
        <w:t xml:space="preserve">orth) shown on a map, the key reasons </w:t>
      </w:r>
      <w:r w:rsidR="00985C11" w:rsidRPr="00FC3F64">
        <w:rPr>
          <w:sz w:val="24"/>
          <w:szCs w:val="24"/>
        </w:rPr>
        <w:t xml:space="preserve">for </w:t>
      </w:r>
      <w:r w:rsidRPr="00FC3F64">
        <w:rPr>
          <w:sz w:val="24"/>
          <w:szCs w:val="24"/>
        </w:rPr>
        <w:t xml:space="preserve">each option, then a simple </w:t>
      </w:r>
      <w:r w:rsidR="00985C11" w:rsidRPr="00FC3F64">
        <w:rPr>
          <w:sz w:val="24"/>
          <w:szCs w:val="24"/>
        </w:rPr>
        <w:t xml:space="preserve">reply sheet with a </w:t>
      </w:r>
      <w:r w:rsidRPr="00FC3F64">
        <w:rPr>
          <w:sz w:val="24"/>
          <w:szCs w:val="24"/>
        </w:rPr>
        <w:t xml:space="preserve">box for you to tick which of the two you support. Each adult </w:t>
      </w:r>
      <w:r w:rsidR="00301A30" w:rsidRPr="00FC3F64">
        <w:rPr>
          <w:sz w:val="24"/>
          <w:szCs w:val="24"/>
        </w:rPr>
        <w:t xml:space="preserve">over 18 </w:t>
      </w:r>
      <w:r w:rsidRPr="00FC3F64">
        <w:rPr>
          <w:sz w:val="24"/>
          <w:szCs w:val="24"/>
        </w:rPr>
        <w:t xml:space="preserve">in your household may complete a form, which must be signed with your address and date. If you need </w:t>
      </w:r>
      <w:r w:rsidR="006A2295" w:rsidRPr="00FC3F64">
        <w:rPr>
          <w:sz w:val="24"/>
          <w:szCs w:val="24"/>
        </w:rPr>
        <w:t>extra</w:t>
      </w:r>
      <w:r w:rsidRPr="00FC3F64">
        <w:rPr>
          <w:sz w:val="24"/>
          <w:szCs w:val="24"/>
        </w:rPr>
        <w:t xml:space="preserve"> copies there will be more available online at </w:t>
      </w:r>
      <w:hyperlink r:id="rId6" w:history="1">
        <w:r w:rsidRPr="00FC3F64">
          <w:rPr>
            <w:rStyle w:val="Hyperlink"/>
            <w:color w:val="2F5496" w:themeColor="accent1" w:themeShade="BF"/>
            <w:sz w:val="24"/>
            <w:szCs w:val="24"/>
          </w:rPr>
          <w:t>www.warcop.org.uk</w:t>
        </w:r>
      </w:hyperlink>
      <w:r w:rsidR="0088753E" w:rsidRPr="00FC3F64">
        <w:rPr>
          <w:color w:val="2F5496" w:themeColor="accent1" w:themeShade="BF"/>
          <w:sz w:val="24"/>
          <w:szCs w:val="24"/>
        </w:rPr>
        <w:t xml:space="preserve"> </w:t>
      </w:r>
      <w:r w:rsidR="0088753E" w:rsidRPr="00FC3F64">
        <w:rPr>
          <w:sz w:val="24"/>
          <w:szCs w:val="24"/>
        </w:rPr>
        <w:t>or phone 41390.</w:t>
      </w:r>
      <w:r w:rsidR="009A1C15" w:rsidRPr="00FC3F64">
        <w:rPr>
          <w:sz w:val="24"/>
          <w:szCs w:val="24"/>
        </w:rPr>
        <w:t xml:space="preserve"> You can see the </w:t>
      </w:r>
      <w:r w:rsidR="00DD387F" w:rsidRPr="00FC3F64">
        <w:rPr>
          <w:sz w:val="24"/>
          <w:szCs w:val="24"/>
        </w:rPr>
        <w:t xml:space="preserve">HE </w:t>
      </w:r>
      <w:r w:rsidR="009A1C15" w:rsidRPr="00FC3F64">
        <w:rPr>
          <w:sz w:val="24"/>
          <w:szCs w:val="24"/>
        </w:rPr>
        <w:t xml:space="preserve">preferred route booklet via this link: </w:t>
      </w:r>
      <w:hyperlink r:id="rId7" w:history="1">
        <w:r w:rsidR="00746C7E" w:rsidRPr="00FC3F64">
          <w:rPr>
            <w:color w:val="0000FF"/>
            <w:sz w:val="24"/>
            <w:szCs w:val="24"/>
            <w:u w:val="single"/>
          </w:rPr>
          <w:t>https://highwaysengland.citizenspace.com/cip/a66-northern-trans-pennine/results/pra_report_aw_lo_res.pdf</w:t>
        </w:r>
      </w:hyperlink>
    </w:p>
    <w:p w14:paraId="2C1BD4F8" w14:textId="534E9E47" w:rsidR="00220F45" w:rsidRPr="00FC3F64" w:rsidRDefault="00BE77D2" w:rsidP="00BE77D2">
      <w:pPr>
        <w:rPr>
          <w:sz w:val="24"/>
          <w:szCs w:val="24"/>
        </w:rPr>
      </w:pPr>
      <w:r w:rsidRPr="00FC3F64">
        <w:rPr>
          <w:sz w:val="24"/>
          <w:szCs w:val="24"/>
        </w:rPr>
        <w:t xml:space="preserve">The deadline for the return of </w:t>
      </w:r>
      <w:r w:rsidR="0088753E" w:rsidRPr="00FC3F64">
        <w:rPr>
          <w:sz w:val="24"/>
          <w:szCs w:val="24"/>
        </w:rPr>
        <w:t>all</w:t>
      </w:r>
      <w:r w:rsidRPr="00FC3F64">
        <w:rPr>
          <w:sz w:val="24"/>
          <w:szCs w:val="24"/>
        </w:rPr>
        <w:t xml:space="preserve"> completed form</w:t>
      </w:r>
      <w:r w:rsidR="0088753E" w:rsidRPr="00FC3F64">
        <w:rPr>
          <w:sz w:val="24"/>
          <w:szCs w:val="24"/>
        </w:rPr>
        <w:t>s</w:t>
      </w:r>
      <w:r w:rsidRPr="00FC3F64">
        <w:rPr>
          <w:sz w:val="24"/>
          <w:szCs w:val="24"/>
        </w:rPr>
        <w:t xml:space="preserve"> is </w:t>
      </w:r>
      <w:r w:rsidR="008F2548" w:rsidRPr="00FC3F64">
        <w:rPr>
          <w:b/>
          <w:bCs/>
          <w:sz w:val="24"/>
          <w:szCs w:val="24"/>
        </w:rPr>
        <w:t>SATURDAY 31</w:t>
      </w:r>
      <w:r w:rsidR="008F2548" w:rsidRPr="00FC3F64">
        <w:rPr>
          <w:b/>
          <w:bCs/>
          <w:sz w:val="24"/>
          <w:szCs w:val="24"/>
          <w:vertAlign w:val="superscript"/>
        </w:rPr>
        <w:t>ST</w:t>
      </w:r>
      <w:r w:rsidR="008F2548" w:rsidRPr="00FC3F64">
        <w:rPr>
          <w:b/>
          <w:bCs/>
          <w:sz w:val="24"/>
          <w:szCs w:val="24"/>
        </w:rPr>
        <w:t xml:space="preserve"> OCTOBER</w:t>
      </w:r>
      <w:r w:rsidRPr="00FC3F64">
        <w:rPr>
          <w:b/>
          <w:bCs/>
          <w:sz w:val="24"/>
          <w:szCs w:val="24"/>
        </w:rPr>
        <w:t xml:space="preserve"> 2020</w:t>
      </w:r>
      <w:r w:rsidRPr="00FC3F64">
        <w:rPr>
          <w:sz w:val="24"/>
          <w:szCs w:val="24"/>
        </w:rPr>
        <w:t xml:space="preserve"> and forms can be placed in the survey boxes located in </w:t>
      </w:r>
      <w:r w:rsidR="00985C11" w:rsidRPr="00FC3F64">
        <w:rPr>
          <w:sz w:val="24"/>
          <w:szCs w:val="24"/>
        </w:rPr>
        <w:t xml:space="preserve">all </w:t>
      </w:r>
      <w:r w:rsidRPr="00FC3F64">
        <w:rPr>
          <w:sz w:val="24"/>
          <w:szCs w:val="24"/>
        </w:rPr>
        <w:t>the newspaper boxe</w:t>
      </w:r>
      <w:r w:rsidR="00220F45" w:rsidRPr="00FC3F64">
        <w:rPr>
          <w:sz w:val="24"/>
          <w:szCs w:val="24"/>
        </w:rPr>
        <w:t xml:space="preserve">s or </w:t>
      </w:r>
      <w:r w:rsidR="00746C7E" w:rsidRPr="00FC3F64">
        <w:rPr>
          <w:sz w:val="24"/>
          <w:szCs w:val="24"/>
        </w:rPr>
        <w:t xml:space="preserve">in </w:t>
      </w:r>
      <w:r w:rsidR="00220F45" w:rsidRPr="00FC3F64">
        <w:rPr>
          <w:sz w:val="24"/>
          <w:szCs w:val="24"/>
        </w:rPr>
        <w:t xml:space="preserve">the post box at </w:t>
      </w:r>
      <w:r w:rsidR="00746C7E" w:rsidRPr="00FC3F64">
        <w:rPr>
          <w:sz w:val="24"/>
          <w:szCs w:val="24"/>
        </w:rPr>
        <w:t>Warcop</w:t>
      </w:r>
      <w:r w:rsidR="00220F45" w:rsidRPr="00FC3F64">
        <w:rPr>
          <w:sz w:val="24"/>
          <w:szCs w:val="24"/>
        </w:rPr>
        <w:t xml:space="preserve"> Parish Hall.</w:t>
      </w:r>
      <w:r w:rsidR="00985C11" w:rsidRPr="00FC3F64">
        <w:rPr>
          <w:sz w:val="24"/>
          <w:szCs w:val="24"/>
        </w:rPr>
        <w:t xml:space="preserve"> We will inform you of the results </w:t>
      </w:r>
      <w:r w:rsidR="0088753E" w:rsidRPr="00FC3F64">
        <w:rPr>
          <w:sz w:val="24"/>
          <w:szCs w:val="24"/>
        </w:rPr>
        <w:t>a</w:t>
      </w:r>
      <w:r w:rsidR="00985C11" w:rsidRPr="00FC3F64">
        <w:rPr>
          <w:sz w:val="24"/>
          <w:szCs w:val="24"/>
        </w:rPr>
        <w:t>s soon as possible.</w:t>
      </w:r>
    </w:p>
    <w:p w14:paraId="3EB01596" w14:textId="7A811D32" w:rsidR="00220F45" w:rsidRPr="00FC3F64" w:rsidRDefault="00220F45" w:rsidP="00BE77D2">
      <w:pPr>
        <w:rPr>
          <w:sz w:val="24"/>
          <w:szCs w:val="24"/>
        </w:rPr>
      </w:pPr>
      <w:r w:rsidRPr="00FC3F64">
        <w:rPr>
          <w:sz w:val="24"/>
          <w:szCs w:val="24"/>
        </w:rPr>
        <w:t>Thank you for helping with this important survey of local opinion.</w:t>
      </w:r>
    </w:p>
    <w:p w14:paraId="41A3B37F" w14:textId="77777777" w:rsidR="00301A30" w:rsidRPr="00FC3F64" w:rsidRDefault="00220F45" w:rsidP="00301A30">
      <w:pPr>
        <w:spacing w:after="0" w:line="240" w:lineRule="auto"/>
        <w:rPr>
          <w:sz w:val="24"/>
          <w:szCs w:val="24"/>
        </w:rPr>
      </w:pPr>
      <w:r w:rsidRPr="00FC3F64">
        <w:rPr>
          <w:sz w:val="24"/>
          <w:szCs w:val="24"/>
        </w:rPr>
        <w:t>David Keetley</w:t>
      </w:r>
    </w:p>
    <w:p w14:paraId="6A132DB1" w14:textId="4CEE9F8E" w:rsidR="00220F45" w:rsidRPr="00FC3F64" w:rsidRDefault="00220F45" w:rsidP="00301A30">
      <w:pPr>
        <w:spacing w:after="0" w:line="240" w:lineRule="auto"/>
        <w:rPr>
          <w:sz w:val="24"/>
          <w:szCs w:val="24"/>
        </w:rPr>
      </w:pPr>
      <w:r w:rsidRPr="00FC3F64">
        <w:rPr>
          <w:sz w:val="24"/>
          <w:szCs w:val="24"/>
        </w:rPr>
        <w:t>Chair, Warcop Parish Council</w:t>
      </w:r>
    </w:p>
    <w:p w14:paraId="796BEC24" w14:textId="6D122E47" w:rsidR="00301A30" w:rsidRDefault="00301A30" w:rsidP="000C11D0">
      <w:pPr>
        <w:spacing w:after="0" w:line="240" w:lineRule="auto"/>
        <w:rPr>
          <w:sz w:val="24"/>
          <w:szCs w:val="24"/>
        </w:rPr>
      </w:pPr>
    </w:p>
    <w:p w14:paraId="3FD6FA45" w14:textId="424F1E10" w:rsidR="00301A30" w:rsidRPr="00FC3F64" w:rsidRDefault="00301A30" w:rsidP="00301A30">
      <w:pPr>
        <w:spacing w:after="0" w:line="240" w:lineRule="auto"/>
        <w:rPr>
          <w:b/>
          <w:bCs/>
          <w:sz w:val="24"/>
          <w:szCs w:val="24"/>
        </w:rPr>
      </w:pPr>
      <w:r w:rsidRPr="00FC3F64">
        <w:rPr>
          <w:b/>
          <w:bCs/>
          <w:sz w:val="24"/>
          <w:szCs w:val="24"/>
        </w:rPr>
        <w:t>Option I</w:t>
      </w:r>
    </w:p>
    <w:p w14:paraId="7041281F" w14:textId="77777777" w:rsidR="00985C11" w:rsidRPr="00301A30" w:rsidRDefault="00985C11" w:rsidP="00301A30">
      <w:pPr>
        <w:spacing w:after="0" w:line="240" w:lineRule="auto"/>
        <w:rPr>
          <w:b/>
          <w:bCs/>
        </w:rPr>
      </w:pPr>
    </w:p>
    <w:p w14:paraId="08455FE9" w14:textId="53DF3E18" w:rsidR="00301A30" w:rsidRPr="00301A30" w:rsidRDefault="00040C1D" w:rsidP="00040C1D">
      <w:pPr>
        <w:spacing w:after="0" w:line="240" w:lineRule="auto"/>
        <w:jc w:val="center"/>
        <w:rPr>
          <w:b/>
          <w:bCs/>
        </w:rPr>
      </w:pPr>
      <w:r w:rsidRPr="00040C1D">
        <w:rPr>
          <w:noProof/>
        </w:rPr>
        <w:drawing>
          <wp:inline distT="0" distB="0" distL="0" distR="0" wp14:anchorId="365E0632" wp14:editId="2791FD3D">
            <wp:extent cx="4715510" cy="2813050"/>
            <wp:effectExtent l="0" t="0" r="889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rcRect t="27152"/>
                    <a:stretch/>
                  </pic:blipFill>
                  <pic:spPr bwMode="auto">
                    <a:xfrm>
                      <a:off x="0" y="0"/>
                      <a:ext cx="4715510" cy="2813050"/>
                    </a:xfrm>
                    <a:prstGeom prst="rect">
                      <a:avLst/>
                    </a:prstGeom>
                    <a:ln>
                      <a:noFill/>
                    </a:ln>
                    <a:extLst>
                      <a:ext uri="{53640926-AAD7-44D8-BBD7-CCE9431645EC}">
                        <a14:shadowObscured xmlns:a14="http://schemas.microsoft.com/office/drawing/2010/main"/>
                      </a:ext>
                    </a:extLst>
                  </pic:spPr>
                </pic:pic>
              </a:graphicData>
            </a:graphic>
          </wp:inline>
        </w:drawing>
      </w:r>
    </w:p>
    <w:p w14:paraId="6D28B7E2" w14:textId="6A90DB98" w:rsidR="00C07022" w:rsidRDefault="00C07022" w:rsidP="00301A30">
      <w:pPr>
        <w:spacing w:after="0" w:line="240" w:lineRule="auto"/>
        <w:rPr>
          <w:b/>
          <w:bCs/>
        </w:rPr>
      </w:pPr>
    </w:p>
    <w:p w14:paraId="42BEB49A" w14:textId="40E444B5" w:rsidR="008E4EA8" w:rsidRDefault="000C11D0" w:rsidP="00301A30">
      <w:pPr>
        <w:spacing w:after="0" w:line="240" w:lineRule="auto"/>
        <w:rPr>
          <w:sz w:val="24"/>
          <w:szCs w:val="24"/>
        </w:rPr>
      </w:pPr>
      <w:r>
        <w:rPr>
          <w:sz w:val="24"/>
          <w:szCs w:val="24"/>
        </w:rPr>
        <w:t>“</w:t>
      </w:r>
      <w:r w:rsidR="00BC174E" w:rsidRPr="008E4EA8">
        <w:rPr>
          <w:sz w:val="24"/>
          <w:szCs w:val="24"/>
        </w:rPr>
        <w:t xml:space="preserve">The current carriageway between Café 66 and Wildboar Hill would be widened and utilised as the eastbound carriageway and a new westbound carriageway would be constructed directly to the south of the current A66. Between Wildboar Hill and the Brough Bypass a completely new dual carriageway would be constructed directly to the south of the current A66. The existing road would then be used for local access and pedestrians, walkers, cyclists and horse riders. New culverts (tunnels) would divert </w:t>
      </w:r>
      <w:r w:rsidR="00BC174E" w:rsidRPr="008E4EA8">
        <w:rPr>
          <w:sz w:val="24"/>
          <w:szCs w:val="24"/>
        </w:rPr>
        <w:lastRenderedPageBreak/>
        <w:t xml:space="preserve">streams under the road at Moor Beck and Lowgill Beck. A new junction and bridge would provide access from the new road to Warcop. </w:t>
      </w:r>
    </w:p>
    <w:p w14:paraId="27105B59" w14:textId="77777777" w:rsidR="00BA1666" w:rsidRDefault="00BA1666" w:rsidP="00301A30">
      <w:pPr>
        <w:spacing w:after="0" w:line="240" w:lineRule="auto"/>
        <w:rPr>
          <w:sz w:val="24"/>
          <w:szCs w:val="24"/>
        </w:rPr>
      </w:pPr>
    </w:p>
    <w:p w14:paraId="398E0078" w14:textId="28DA22AC" w:rsidR="00C07022" w:rsidRPr="008E4EA8" w:rsidRDefault="00BC174E" w:rsidP="00301A30">
      <w:pPr>
        <w:spacing w:after="0" w:line="240" w:lineRule="auto"/>
        <w:rPr>
          <w:b/>
          <w:bCs/>
          <w:sz w:val="24"/>
          <w:szCs w:val="24"/>
        </w:rPr>
      </w:pPr>
      <w:r w:rsidRPr="008E4EA8">
        <w:rPr>
          <w:sz w:val="24"/>
          <w:szCs w:val="24"/>
        </w:rPr>
        <w:t>Access to the proposed route from local roads would be limited to junctions at Flitholme, Landrigg, Sandford and Warcop which would make this section much less accident-prone. The existing A66 between Moor House and Turks Head would become part of the local road network for safer local access to nearby villages, especially for pedestrians, walkers, cyclists and equestrians. This option reduces the impact on the AONB to the north of the current A66 and provides continued access for local communities during construction. The new dual carriageway will connect back into the existing A66 at Brough bypass.</w:t>
      </w:r>
      <w:r w:rsidR="009A1C15" w:rsidRPr="008E4EA8">
        <w:rPr>
          <w:sz w:val="24"/>
          <w:szCs w:val="24"/>
        </w:rPr>
        <w:t xml:space="preserve"> Almost 75% of respondents were in favour of this single option.</w:t>
      </w:r>
      <w:r w:rsidR="000C11D0">
        <w:rPr>
          <w:sz w:val="24"/>
          <w:szCs w:val="24"/>
        </w:rPr>
        <w:t>”</w:t>
      </w:r>
    </w:p>
    <w:p w14:paraId="57386692" w14:textId="438D47EB" w:rsidR="008E4EA8" w:rsidRDefault="003149B0" w:rsidP="00D86A8B">
      <w:pPr>
        <w:spacing w:after="0" w:line="240" w:lineRule="auto"/>
        <w:rPr>
          <w:b/>
          <w:bCs/>
        </w:rPr>
      </w:pPr>
      <w:r>
        <w:rPr>
          <w:b/>
          <w:bCs/>
          <w:sz w:val="24"/>
          <w:szCs w:val="24"/>
        </w:rPr>
        <w:t xml:space="preserve">  </w:t>
      </w:r>
    </w:p>
    <w:p w14:paraId="6240C653" w14:textId="77777777" w:rsidR="004A25C1" w:rsidRDefault="004A25C1" w:rsidP="00301A30">
      <w:pPr>
        <w:spacing w:after="0" w:line="240" w:lineRule="auto"/>
        <w:rPr>
          <w:b/>
          <w:bCs/>
        </w:rPr>
      </w:pPr>
    </w:p>
    <w:p w14:paraId="7E66B86C" w14:textId="7FDAA136" w:rsidR="00BA1666" w:rsidRPr="007E07D6" w:rsidRDefault="00746C7E" w:rsidP="00301A30">
      <w:pPr>
        <w:spacing w:after="0" w:line="240" w:lineRule="auto"/>
        <w:rPr>
          <w:b/>
          <w:bCs/>
          <w:sz w:val="24"/>
          <w:szCs w:val="24"/>
        </w:rPr>
      </w:pPr>
      <w:r w:rsidRPr="00FC3F64">
        <w:rPr>
          <w:b/>
          <w:bCs/>
          <w:sz w:val="24"/>
          <w:szCs w:val="24"/>
        </w:rPr>
        <w:t>Option I (North)</w:t>
      </w:r>
    </w:p>
    <w:p w14:paraId="23740E77" w14:textId="77777777" w:rsidR="00985C11" w:rsidRDefault="00985C11" w:rsidP="00301A30">
      <w:pPr>
        <w:spacing w:after="0" w:line="240" w:lineRule="auto"/>
        <w:rPr>
          <w:b/>
          <w:bCs/>
        </w:rPr>
      </w:pPr>
    </w:p>
    <w:p w14:paraId="638B802A" w14:textId="6177D288" w:rsidR="00746C7E" w:rsidRDefault="006079E0" w:rsidP="00BD7D93">
      <w:pPr>
        <w:spacing w:after="0" w:line="240" w:lineRule="auto"/>
        <w:jc w:val="center"/>
        <w:rPr>
          <w:b/>
          <w:bCs/>
        </w:rPr>
      </w:pPr>
      <w:r>
        <w:rPr>
          <w:noProof/>
        </w:rPr>
        <w:drawing>
          <wp:inline distT="0" distB="0" distL="0" distR="0" wp14:anchorId="4BD394D0" wp14:editId="62D6B8D2">
            <wp:extent cx="4711700" cy="297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3000"/>
                              </a14:imgEffect>
                              <a14:imgEffect>
                                <a14:brightnessContrast bright="10000" contrast="6000"/>
                              </a14:imgEffect>
                            </a14:imgLayer>
                          </a14:imgProps>
                        </a:ext>
                        <a:ext uri="{28A0092B-C50C-407E-A947-70E740481C1C}">
                          <a14:useLocalDpi xmlns:a14="http://schemas.microsoft.com/office/drawing/2010/main" val="0"/>
                        </a:ext>
                      </a:extLst>
                    </a:blip>
                    <a:srcRect/>
                    <a:stretch>
                      <a:fillRect/>
                    </a:stretch>
                  </pic:blipFill>
                  <pic:spPr bwMode="auto">
                    <a:xfrm>
                      <a:off x="0" y="0"/>
                      <a:ext cx="4711700" cy="2978150"/>
                    </a:xfrm>
                    <a:prstGeom prst="rect">
                      <a:avLst/>
                    </a:prstGeom>
                    <a:noFill/>
                    <a:ln>
                      <a:noFill/>
                    </a:ln>
                  </pic:spPr>
                </pic:pic>
              </a:graphicData>
            </a:graphic>
          </wp:inline>
        </w:drawing>
      </w:r>
    </w:p>
    <w:p w14:paraId="29DE3F85" w14:textId="4E37A0BD" w:rsidR="00BD7D93" w:rsidRDefault="00BD7D93" w:rsidP="00BD7D93">
      <w:pPr>
        <w:spacing w:after="0" w:line="240" w:lineRule="auto"/>
        <w:jc w:val="center"/>
        <w:rPr>
          <w:b/>
          <w:bCs/>
        </w:rPr>
      </w:pPr>
    </w:p>
    <w:p w14:paraId="471E612E" w14:textId="77777777" w:rsidR="00BD7D93" w:rsidRPr="00BD7D93" w:rsidRDefault="00BD7D93" w:rsidP="00BD7D93">
      <w:pPr>
        <w:spacing w:after="0" w:line="240" w:lineRule="auto"/>
        <w:jc w:val="center"/>
        <w:rPr>
          <w:b/>
          <w:bCs/>
        </w:rPr>
      </w:pPr>
    </w:p>
    <w:p w14:paraId="5D4E9B6B" w14:textId="199B8F71" w:rsidR="00BA1666" w:rsidRDefault="00391933" w:rsidP="00301A30">
      <w:pPr>
        <w:spacing w:after="0" w:line="240" w:lineRule="auto"/>
        <w:rPr>
          <w:sz w:val="24"/>
          <w:szCs w:val="24"/>
        </w:rPr>
      </w:pPr>
      <w:r w:rsidRPr="008E4EA8">
        <w:rPr>
          <w:sz w:val="24"/>
          <w:szCs w:val="24"/>
        </w:rPr>
        <w:t>Our proposed northern alternative would take the new road across a small section of AONB from Brough, behind all MOD buildings and make use of natural valleys behind any settlements</w:t>
      </w:r>
      <w:r w:rsidR="00BD7D93" w:rsidRPr="008E4EA8">
        <w:rPr>
          <w:sz w:val="24"/>
          <w:szCs w:val="24"/>
        </w:rPr>
        <w:t xml:space="preserve">, </w:t>
      </w:r>
      <w:r w:rsidRPr="008E4EA8">
        <w:rPr>
          <w:sz w:val="24"/>
          <w:szCs w:val="24"/>
        </w:rPr>
        <w:t xml:space="preserve">before returning to the line of the existing road near to </w:t>
      </w:r>
      <w:r w:rsidR="00BD7D93" w:rsidRPr="008E4EA8">
        <w:rPr>
          <w:sz w:val="24"/>
          <w:szCs w:val="24"/>
        </w:rPr>
        <w:t xml:space="preserve">the </w:t>
      </w:r>
      <w:r w:rsidRPr="008E4EA8">
        <w:rPr>
          <w:sz w:val="24"/>
          <w:szCs w:val="24"/>
        </w:rPr>
        <w:t>Sandford junction</w:t>
      </w:r>
      <w:r w:rsidR="004A25C1">
        <w:rPr>
          <w:sz w:val="24"/>
          <w:szCs w:val="24"/>
        </w:rPr>
        <w:t xml:space="preserve"> or further west towards Café 66</w:t>
      </w:r>
      <w:r w:rsidRPr="008E4EA8">
        <w:rPr>
          <w:sz w:val="24"/>
          <w:szCs w:val="24"/>
        </w:rPr>
        <w:t>. This option would reduce noise</w:t>
      </w:r>
      <w:r w:rsidR="007E07D6">
        <w:rPr>
          <w:sz w:val="24"/>
          <w:szCs w:val="24"/>
        </w:rPr>
        <w:t>,</w:t>
      </w:r>
      <w:r w:rsidRPr="008E4EA8">
        <w:rPr>
          <w:sz w:val="24"/>
          <w:szCs w:val="24"/>
        </w:rPr>
        <w:t xml:space="preserve"> air </w:t>
      </w:r>
      <w:r w:rsidR="007E07D6">
        <w:rPr>
          <w:sz w:val="24"/>
          <w:szCs w:val="24"/>
        </w:rPr>
        <w:t xml:space="preserve">and visual </w:t>
      </w:r>
      <w:r w:rsidRPr="008E4EA8">
        <w:rPr>
          <w:sz w:val="24"/>
          <w:szCs w:val="24"/>
        </w:rPr>
        <w:t xml:space="preserve">pollution from the village of Warcop and other affected properties near Sandford and Langrigg. It would only require </w:t>
      </w:r>
      <w:r w:rsidRPr="00CF4ADA">
        <w:rPr>
          <w:sz w:val="24"/>
          <w:szCs w:val="24"/>
        </w:rPr>
        <w:t>two</w:t>
      </w:r>
      <w:r w:rsidRPr="008E4EA8">
        <w:rPr>
          <w:b/>
          <w:bCs/>
          <w:sz w:val="24"/>
          <w:szCs w:val="24"/>
        </w:rPr>
        <w:t xml:space="preserve"> </w:t>
      </w:r>
      <w:r w:rsidRPr="008E4EA8">
        <w:rPr>
          <w:sz w:val="24"/>
          <w:szCs w:val="24"/>
        </w:rPr>
        <w:t>major east-west junctions a</w:t>
      </w:r>
      <w:r w:rsidR="00BD7D93" w:rsidRPr="008E4EA8">
        <w:rPr>
          <w:sz w:val="24"/>
          <w:szCs w:val="24"/>
        </w:rPr>
        <w:t xml:space="preserve">t </w:t>
      </w:r>
      <w:r w:rsidRPr="008E4EA8">
        <w:rPr>
          <w:sz w:val="24"/>
          <w:szCs w:val="24"/>
        </w:rPr>
        <w:t xml:space="preserve">Sandford and west of Brough, thus avoiding the building of a </w:t>
      </w:r>
      <w:r w:rsidR="007E07D6">
        <w:rPr>
          <w:sz w:val="24"/>
          <w:szCs w:val="24"/>
        </w:rPr>
        <w:t xml:space="preserve">large </w:t>
      </w:r>
      <w:r w:rsidRPr="008E4EA8">
        <w:rPr>
          <w:sz w:val="24"/>
          <w:szCs w:val="24"/>
        </w:rPr>
        <w:t xml:space="preserve">bridge at Warcop and the subsequent loss of the army playing field. The entire 5-mile stretch of the old A66 would be </w:t>
      </w:r>
      <w:r w:rsidR="007E07D6">
        <w:rPr>
          <w:sz w:val="24"/>
          <w:szCs w:val="24"/>
        </w:rPr>
        <w:t xml:space="preserve">available </w:t>
      </w:r>
      <w:r w:rsidRPr="008E4EA8">
        <w:rPr>
          <w:sz w:val="24"/>
          <w:szCs w:val="24"/>
        </w:rPr>
        <w:t>for local traffic, walkers, cyclists and equestrians. Army access roads will be retained with appropriate bridges</w:t>
      </w:r>
      <w:r w:rsidR="00BD7D93" w:rsidRPr="008E4EA8">
        <w:rPr>
          <w:sz w:val="24"/>
          <w:szCs w:val="24"/>
        </w:rPr>
        <w:t xml:space="preserve"> and no interference </w:t>
      </w:r>
      <w:r w:rsidR="007E07D6">
        <w:rPr>
          <w:sz w:val="24"/>
          <w:szCs w:val="24"/>
        </w:rPr>
        <w:t>to</w:t>
      </w:r>
      <w:r w:rsidR="00BD7D93" w:rsidRPr="008E4EA8">
        <w:rPr>
          <w:sz w:val="24"/>
          <w:szCs w:val="24"/>
        </w:rPr>
        <w:t xml:space="preserve"> MOD operations</w:t>
      </w:r>
      <w:r w:rsidRPr="008E4EA8">
        <w:rPr>
          <w:sz w:val="24"/>
          <w:szCs w:val="24"/>
        </w:rPr>
        <w:t>. All historic monuments and settlements would be avoided</w:t>
      </w:r>
      <w:r w:rsidR="00BD7D93" w:rsidRPr="008E4EA8">
        <w:rPr>
          <w:sz w:val="24"/>
          <w:szCs w:val="24"/>
        </w:rPr>
        <w:t xml:space="preserve"> by</w:t>
      </w:r>
      <w:r w:rsidRPr="008E4EA8">
        <w:rPr>
          <w:sz w:val="24"/>
          <w:szCs w:val="24"/>
        </w:rPr>
        <w:t xml:space="preserve"> this route. Property values will not be reduced by the increased proximity of </w:t>
      </w:r>
      <w:r w:rsidR="00BD7D93" w:rsidRPr="008E4EA8">
        <w:rPr>
          <w:sz w:val="24"/>
          <w:szCs w:val="24"/>
        </w:rPr>
        <w:t xml:space="preserve">this </w:t>
      </w:r>
      <w:r w:rsidRPr="008E4EA8">
        <w:rPr>
          <w:sz w:val="24"/>
          <w:szCs w:val="24"/>
        </w:rPr>
        <w:t xml:space="preserve">major road scheme. </w:t>
      </w:r>
      <w:r w:rsidR="00873BAA">
        <w:rPr>
          <w:sz w:val="24"/>
          <w:szCs w:val="24"/>
        </w:rPr>
        <w:t>Construction will be more straightforward as the works will be entirely self-contained</w:t>
      </w:r>
      <w:r w:rsidR="00D86A8B">
        <w:rPr>
          <w:sz w:val="24"/>
          <w:szCs w:val="24"/>
        </w:rPr>
        <w:t xml:space="preserve"> between the two junctions.</w:t>
      </w:r>
    </w:p>
    <w:p w14:paraId="30DFA7B1" w14:textId="77777777" w:rsidR="00BA1666" w:rsidRDefault="00BA1666" w:rsidP="00301A30">
      <w:pPr>
        <w:spacing w:after="0" w:line="240" w:lineRule="auto"/>
        <w:rPr>
          <w:sz w:val="24"/>
          <w:szCs w:val="24"/>
        </w:rPr>
      </w:pPr>
    </w:p>
    <w:p w14:paraId="402FCE26" w14:textId="704F0DDE" w:rsidR="00FC3F64" w:rsidRDefault="00391933" w:rsidP="00301A30">
      <w:pPr>
        <w:spacing w:after="0" w:line="240" w:lineRule="auto"/>
        <w:rPr>
          <w:sz w:val="24"/>
          <w:szCs w:val="24"/>
        </w:rPr>
      </w:pPr>
      <w:r w:rsidRPr="008E4EA8">
        <w:rPr>
          <w:sz w:val="24"/>
          <w:szCs w:val="24"/>
        </w:rPr>
        <w:t xml:space="preserve">Only a small section of </w:t>
      </w:r>
      <w:r w:rsidR="006079E0" w:rsidRPr="008E4EA8">
        <w:rPr>
          <w:sz w:val="24"/>
          <w:szCs w:val="24"/>
        </w:rPr>
        <w:t>the MOD’s 24,000 a</w:t>
      </w:r>
      <w:r w:rsidR="00BA1666">
        <w:rPr>
          <w:sz w:val="24"/>
          <w:szCs w:val="24"/>
        </w:rPr>
        <w:t>c</w:t>
      </w:r>
      <w:r w:rsidR="006079E0" w:rsidRPr="008E4EA8">
        <w:rPr>
          <w:sz w:val="24"/>
          <w:szCs w:val="24"/>
        </w:rPr>
        <w:t xml:space="preserve">res would be required, as well as a small part of the </w:t>
      </w:r>
      <w:r w:rsidRPr="008E4EA8">
        <w:rPr>
          <w:sz w:val="24"/>
          <w:szCs w:val="24"/>
        </w:rPr>
        <w:t>AONB</w:t>
      </w:r>
      <w:r w:rsidR="006079E0" w:rsidRPr="008E4EA8">
        <w:rPr>
          <w:sz w:val="24"/>
          <w:szCs w:val="24"/>
        </w:rPr>
        <w:t xml:space="preserve">, </w:t>
      </w:r>
      <w:r w:rsidR="00CF4ADA">
        <w:rPr>
          <w:sz w:val="24"/>
          <w:szCs w:val="24"/>
        </w:rPr>
        <w:t>O</w:t>
      </w:r>
      <w:r w:rsidRPr="008E4EA8">
        <w:rPr>
          <w:sz w:val="24"/>
          <w:szCs w:val="24"/>
        </w:rPr>
        <w:t>ther major road schemes have been bu</w:t>
      </w:r>
      <w:r w:rsidR="00BD7D93" w:rsidRPr="008E4EA8">
        <w:rPr>
          <w:sz w:val="24"/>
          <w:szCs w:val="24"/>
        </w:rPr>
        <w:t>il</w:t>
      </w:r>
      <w:r w:rsidRPr="008E4EA8">
        <w:rPr>
          <w:sz w:val="24"/>
          <w:szCs w:val="24"/>
        </w:rPr>
        <w:t xml:space="preserve">t </w:t>
      </w:r>
      <w:r w:rsidR="007E07D6">
        <w:rPr>
          <w:sz w:val="24"/>
          <w:szCs w:val="24"/>
        </w:rPr>
        <w:t xml:space="preserve">across AONBs </w:t>
      </w:r>
      <w:r w:rsidR="006079E0" w:rsidRPr="008E4EA8">
        <w:rPr>
          <w:sz w:val="24"/>
          <w:szCs w:val="24"/>
        </w:rPr>
        <w:t xml:space="preserve">in the UK </w:t>
      </w:r>
      <w:r w:rsidRPr="008E4EA8">
        <w:rPr>
          <w:sz w:val="24"/>
          <w:szCs w:val="24"/>
        </w:rPr>
        <w:t xml:space="preserve">in exceptional circumstances, which we believe applies to our </w:t>
      </w:r>
      <w:r w:rsidR="00CF4ADA">
        <w:rPr>
          <w:sz w:val="24"/>
          <w:szCs w:val="24"/>
        </w:rPr>
        <w:t>proposal</w:t>
      </w:r>
      <w:r w:rsidRPr="008E4EA8">
        <w:rPr>
          <w:sz w:val="24"/>
          <w:szCs w:val="24"/>
        </w:rPr>
        <w:t>. It is debatable how beautiful the landscape occupied by the army currently is</w:t>
      </w:r>
      <w:r w:rsidR="007E07D6">
        <w:rPr>
          <w:sz w:val="24"/>
          <w:szCs w:val="24"/>
        </w:rPr>
        <w:t>,</w:t>
      </w:r>
      <w:r w:rsidRPr="008E4EA8">
        <w:rPr>
          <w:sz w:val="24"/>
          <w:szCs w:val="24"/>
        </w:rPr>
        <w:t xml:space="preserve"> and there is also scope for expanding the AONB to the south of the existing road to incorporate mor</w:t>
      </w:r>
      <w:r w:rsidR="00BD7D93" w:rsidRPr="008E4EA8">
        <w:rPr>
          <w:sz w:val="24"/>
          <w:szCs w:val="24"/>
        </w:rPr>
        <w:t>e</w:t>
      </w:r>
      <w:r w:rsidRPr="008E4EA8">
        <w:rPr>
          <w:sz w:val="24"/>
          <w:szCs w:val="24"/>
        </w:rPr>
        <w:t xml:space="preserve"> of the Eden Valley l</w:t>
      </w:r>
      <w:r w:rsidR="00BD7D93" w:rsidRPr="008E4EA8">
        <w:rPr>
          <w:sz w:val="24"/>
          <w:szCs w:val="24"/>
        </w:rPr>
        <w:t xml:space="preserve">andscape. Finally, we believe that the northern route would be a spectacular driving experience which will take </w:t>
      </w:r>
      <w:r w:rsidR="007B12AE" w:rsidRPr="008E4EA8">
        <w:rPr>
          <w:sz w:val="24"/>
          <w:szCs w:val="24"/>
        </w:rPr>
        <w:t>some</w:t>
      </w:r>
      <w:r w:rsidR="00BD7D93" w:rsidRPr="008E4EA8">
        <w:rPr>
          <w:sz w:val="24"/>
          <w:szCs w:val="24"/>
        </w:rPr>
        <w:t xml:space="preserve"> 14,</w:t>
      </w:r>
      <w:r w:rsidR="007B12AE" w:rsidRPr="008E4EA8">
        <w:rPr>
          <w:sz w:val="24"/>
          <w:szCs w:val="24"/>
        </w:rPr>
        <w:t>6</w:t>
      </w:r>
      <w:r w:rsidR="00BD7D93" w:rsidRPr="008E4EA8">
        <w:rPr>
          <w:sz w:val="24"/>
          <w:szCs w:val="24"/>
        </w:rPr>
        <w:t>00 vehicles a day</w:t>
      </w:r>
      <w:r w:rsidR="007B12AE" w:rsidRPr="008E4EA8">
        <w:rPr>
          <w:sz w:val="24"/>
          <w:szCs w:val="24"/>
        </w:rPr>
        <w:t xml:space="preserve">, including 30% HGVs, </w:t>
      </w:r>
      <w:r w:rsidR="007E07D6">
        <w:rPr>
          <w:sz w:val="24"/>
          <w:szCs w:val="24"/>
        </w:rPr>
        <w:t>completely</w:t>
      </w:r>
      <w:r w:rsidR="00BD7D93" w:rsidRPr="008E4EA8">
        <w:rPr>
          <w:sz w:val="24"/>
          <w:szCs w:val="24"/>
        </w:rPr>
        <w:t xml:space="preserve"> away from </w:t>
      </w:r>
      <w:r w:rsidR="007B12AE" w:rsidRPr="008E4EA8">
        <w:rPr>
          <w:sz w:val="24"/>
          <w:szCs w:val="24"/>
        </w:rPr>
        <w:t>residential properties</w:t>
      </w:r>
      <w:r w:rsidR="00BD7D93" w:rsidRPr="008E4EA8">
        <w:rPr>
          <w:sz w:val="24"/>
          <w:szCs w:val="24"/>
        </w:rPr>
        <w:t>.</w:t>
      </w:r>
    </w:p>
    <w:p w14:paraId="6A7B1663" w14:textId="146C993F" w:rsidR="002D23B7" w:rsidRPr="00A418B3" w:rsidRDefault="00A418B3" w:rsidP="00A418B3">
      <w:pPr>
        <w:spacing w:after="0" w:line="240" w:lineRule="auto"/>
        <w:rPr>
          <w:sz w:val="36"/>
          <w:szCs w:val="36"/>
        </w:rPr>
      </w:pPr>
      <w:r>
        <w:rPr>
          <w:noProof/>
        </w:rPr>
        <w:lastRenderedPageBreak/>
        <w:drawing>
          <wp:inline distT="0" distB="0" distL="0" distR="0" wp14:anchorId="5B62C20F" wp14:editId="689D238E">
            <wp:extent cx="469900" cy="349250"/>
            <wp:effectExtent l="0" t="0" r="6350" b="0"/>
            <wp:docPr id="1" name="Picture 1" descr="A66 road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66 road - Wikip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900" cy="349250"/>
                    </a:xfrm>
                    <a:prstGeom prst="rect">
                      <a:avLst/>
                    </a:prstGeom>
                    <a:noFill/>
                    <a:ln>
                      <a:noFill/>
                    </a:ln>
                  </pic:spPr>
                </pic:pic>
              </a:graphicData>
            </a:graphic>
          </wp:inline>
        </w:drawing>
      </w:r>
      <w:r>
        <w:rPr>
          <w:b/>
          <w:bCs/>
          <w:sz w:val="36"/>
          <w:szCs w:val="36"/>
        </w:rPr>
        <w:t xml:space="preserve">                   </w:t>
      </w:r>
      <w:r w:rsidR="00D82A2A">
        <w:rPr>
          <w:b/>
          <w:bCs/>
          <w:sz w:val="36"/>
          <w:szCs w:val="36"/>
        </w:rPr>
        <w:t xml:space="preserve">   </w:t>
      </w:r>
      <w:r w:rsidR="002D23B7" w:rsidRPr="00A418B3">
        <w:rPr>
          <w:b/>
          <w:bCs/>
          <w:sz w:val="36"/>
          <w:szCs w:val="36"/>
        </w:rPr>
        <w:t>A66 Survey Return Sheet</w:t>
      </w:r>
    </w:p>
    <w:p w14:paraId="1C1DF430" w14:textId="77777777" w:rsidR="002D23B7" w:rsidRPr="002D23B7" w:rsidRDefault="002D23B7" w:rsidP="00301A30">
      <w:pPr>
        <w:spacing w:after="0" w:line="240" w:lineRule="auto"/>
        <w:rPr>
          <w:b/>
          <w:bCs/>
          <w:sz w:val="32"/>
          <w:szCs w:val="32"/>
        </w:rPr>
      </w:pPr>
    </w:p>
    <w:p w14:paraId="78FBD11E" w14:textId="77777777" w:rsidR="002D23B7" w:rsidRDefault="002D23B7" w:rsidP="00301A30">
      <w:pPr>
        <w:spacing w:after="0" w:line="240" w:lineRule="auto"/>
        <w:rPr>
          <w:b/>
          <w:bCs/>
        </w:rPr>
      </w:pPr>
    </w:p>
    <w:p w14:paraId="6F3B4DDA" w14:textId="6DE8A1A2" w:rsidR="00301A30" w:rsidRDefault="00301A30" w:rsidP="00301A30">
      <w:pPr>
        <w:spacing w:after="0" w:line="240" w:lineRule="auto"/>
        <w:rPr>
          <w:b/>
          <w:bCs/>
          <w:sz w:val="24"/>
          <w:szCs w:val="24"/>
        </w:rPr>
      </w:pPr>
      <w:r w:rsidRPr="002D23B7">
        <w:rPr>
          <w:b/>
          <w:bCs/>
          <w:sz w:val="24"/>
          <w:szCs w:val="24"/>
        </w:rPr>
        <w:t>Please tick in the box below the option you prefer for this route:</w:t>
      </w:r>
    </w:p>
    <w:p w14:paraId="108DA509" w14:textId="77777777" w:rsidR="00B91312" w:rsidRPr="002D23B7" w:rsidRDefault="00B91312" w:rsidP="00301A30">
      <w:pPr>
        <w:spacing w:after="0" w:line="240" w:lineRule="auto"/>
        <w:rPr>
          <w:b/>
          <w:bCs/>
          <w:sz w:val="24"/>
          <w:szCs w:val="24"/>
        </w:rPr>
      </w:pPr>
    </w:p>
    <w:p w14:paraId="36FDAAB5" w14:textId="77777777" w:rsidR="00301A30" w:rsidRPr="002D23B7" w:rsidRDefault="00301A30" w:rsidP="00301A30">
      <w:pPr>
        <w:spacing w:after="0" w:line="240" w:lineRule="auto"/>
        <w:rPr>
          <w:b/>
          <w:bCs/>
          <w:sz w:val="24"/>
          <w:szCs w:val="24"/>
        </w:rPr>
      </w:pPr>
    </w:p>
    <w:tbl>
      <w:tblPr>
        <w:tblStyle w:val="TableGrid"/>
        <w:tblW w:w="0" w:type="auto"/>
        <w:tblInd w:w="694" w:type="dxa"/>
        <w:tblLook w:val="04A0" w:firstRow="1" w:lastRow="0" w:firstColumn="1" w:lastColumn="0" w:noHBand="0" w:noVBand="1"/>
      </w:tblPr>
      <w:tblGrid>
        <w:gridCol w:w="7381"/>
        <w:gridCol w:w="851"/>
      </w:tblGrid>
      <w:tr w:rsidR="00301A30" w:rsidRPr="008435C2" w14:paraId="2037C4C4" w14:textId="77777777" w:rsidTr="008435C2">
        <w:tc>
          <w:tcPr>
            <w:tcW w:w="7381" w:type="dxa"/>
          </w:tcPr>
          <w:p w14:paraId="7A0A328C" w14:textId="77777777" w:rsidR="00301A30" w:rsidRPr="008435C2" w:rsidRDefault="00301A30" w:rsidP="00301A30">
            <w:pPr>
              <w:rPr>
                <w:b/>
                <w:bCs/>
                <w:sz w:val="24"/>
                <w:szCs w:val="24"/>
              </w:rPr>
            </w:pPr>
            <w:r w:rsidRPr="008435C2">
              <w:rPr>
                <w:b/>
                <w:bCs/>
                <w:sz w:val="24"/>
                <w:szCs w:val="24"/>
              </w:rPr>
              <w:t>Option I</w:t>
            </w:r>
          </w:p>
          <w:p w14:paraId="62E99CA9" w14:textId="5E839C25" w:rsidR="00301A30" w:rsidRPr="008435C2" w:rsidRDefault="00301A30" w:rsidP="00301A30">
            <w:pPr>
              <w:rPr>
                <w:b/>
                <w:bCs/>
                <w:sz w:val="24"/>
                <w:szCs w:val="24"/>
              </w:rPr>
            </w:pPr>
          </w:p>
        </w:tc>
        <w:tc>
          <w:tcPr>
            <w:tcW w:w="851" w:type="dxa"/>
          </w:tcPr>
          <w:p w14:paraId="464C945F" w14:textId="7994F78C" w:rsidR="00301A30" w:rsidRPr="008435C2" w:rsidRDefault="00301A30" w:rsidP="00301A30">
            <w:pPr>
              <w:rPr>
                <w:b/>
                <w:bCs/>
                <w:sz w:val="24"/>
                <w:szCs w:val="24"/>
              </w:rPr>
            </w:pPr>
          </w:p>
        </w:tc>
      </w:tr>
      <w:tr w:rsidR="00301A30" w:rsidRPr="008435C2" w14:paraId="7F9C4BF0" w14:textId="77777777" w:rsidTr="008435C2">
        <w:tc>
          <w:tcPr>
            <w:tcW w:w="7381" w:type="dxa"/>
          </w:tcPr>
          <w:p w14:paraId="2555EE03" w14:textId="77777777" w:rsidR="00301A30" w:rsidRPr="008435C2" w:rsidRDefault="00301A30" w:rsidP="00301A30">
            <w:pPr>
              <w:rPr>
                <w:b/>
                <w:bCs/>
                <w:sz w:val="24"/>
                <w:szCs w:val="24"/>
              </w:rPr>
            </w:pPr>
            <w:r w:rsidRPr="008435C2">
              <w:rPr>
                <w:b/>
                <w:bCs/>
                <w:sz w:val="24"/>
                <w:szCs w:val="24"/>
              </w:rPr>
              <w:t>Option I (North)</w:t>
            </w:r>
          </w:p>
          <w:p w14:paraId="2B2AC296" w14:textId="74420F68" w:rsidR="00301A30" w:rsidRPr="008435C2" w:rsidRDefault="00301A30" w:rsidP="00301A30">
            <w:pPr>
              <w:rPr>
                <w:b/>
                <w:bCs/>
                <w:sz w:val="24"/>
                <w:szCs w:val="24"/>
              </w:rPr>
            </w:pPr>
          </w:p>
        </w:tc>
        <w:tc>
          <w:tcPr>
            <w:tcW w:w="851" w:type="dxa"/>
          </w:tcPr>
          <w:p w14:paraId="6F473F77" w14:textId="372BECDE" w:rsidR="00301A30" w:rsidRPr="008435C2" w:rsidRDefault="00301A30" w:rsidP="00301A30">
            <w:pPr>
              <w:rPr>
                <w:b/>
                <w:bCs/>
                <w:sz w:val="24"/>
                <w:szCs w:val="24"/>
              </w:rPr>
            </w:pPr>
          </w:p>
        </w:tc>
      </w:tr>
      <w:tr w:rsidR="00301A30" w:rsidRPr="008435C2" w14:paraId="4F42510D" w14:textId="77777777" w:rsidTr="008435C2">
        <w:tc>
          <w:tcPr>
            <w:tcW w:w="7381" w:type="dxa"/>
          </w:tcPr>
          <w:p w14:paraId="38059DF7" w14:textId="77777777" w:rsidR="00301A30" w:rsidRPr="008435C2" w:rsidRDefault="00301A30" w:rsidP="00301A30">
            <w:pPr>
              <w:rPr>
                <w:b/>
                <w:bCs/>
                <w:sz w:val="24"/>
                <w:szCs w:val="24"/>
              </w:rPr>
            </w:pPr>
            <w:r w:rsidRPr="008435C2">
              <w:rPr>
                <w:b/>
                <w:bCs/>
                <w:sz w:val="24"/>
                <w:szCs w:val="24"/>
              </w:rPr>
              <w:t>Don’t know</w:t>
            </w:r>
          </w:p>
          <w:p w14:paraId="684D6EE5" w14:textId="6C98ABD9" w:rsidR="00301A30" w:rsidRPr="008435C2" w:rsidRDefault="00301A30" w:rsidP="00301A30">
            <w:pPr>
              <w:rPr>
                <w:b/>
                <w:bCs/>
                <w:sz w:val="24"/>
                <w:szCs w:val="24"/>
              </w:rPr>
            </w:pPr>
          </w:p>
        </w:tc>
        <w:tc>
          <w:tcPr>
            <w:tcW w:w="851" w:type="dxa"/>
          </w:tcPr>
          <w:p w14:paraId="4D05EA71" w14:textId="2277C857" w:rsidR="00301A30" w:rsidRPr="008435C2" w:rsidRDefault="00301A30" w:rsidP="00301A30">
            <w:pPr>
              <w:rPr>
                <w:b/>
                <w:bCs/>
                <w:sz w:val="24"/>
                <w:szCs w:val="24"/>
              </w:rPr>
            </w:pPr>
          </w:p>
        </w:tc>
      </w:tr>
      <w:tr w:rsidR="008435C2" w:rsidRPr="008435C2" w14:paraId="6923BB07" w14:textId="77777777" w:rsidTr="008435C2">
        <w:tc>
          <w:tcPr>
            <w:tcW w:w="8232" w:type="dxa"/>
            <w:gridSpan w:val="2"/>
          </w:tcPr>
          <w:p w14:paraId="3F48A4D3" w14:textId="5890262A" w:rsidR="008435C2" w:rsidRDefault="008435C2" w:rsidP="00301A30">
            <w:pPr>
              <w:rPr>
                <w:b/>
                <w:bCs/>
                <w:sz w:val="24"/>
                <w:szCs w:val="24"/>
              </w:rPr>
            </w:pPr>
            <w:r>
              <w:rPr>
                <w:b/>
                <w:bCs/>
                <w:sz w:val="24"/>
                <w:szCs w:val="24"/>
              </w:rPr>
              <w:t>Comments</w:t>
            </w:r>
          </w:p>
          <w:p w14:paraId="60E8005A" w14:textId="77777777" w:rsidR="008435C2" w:rsidRDefault="008435C2" w:rsidP="00301A30">
            <w:pPr>
              <w:rPr>
                <w:b/>
                <w:bCs/>
                <w:sz w:val="24"/>
                <w:szCs w:val="24"/>
              </w:rPr>
            </w:pPr>
          </w:p>
          <w:p w14:paraId="3F626465" w14:textId="77777777" w:rsidR="008435C2" w:rsidRDefault="008435C2" w:rsidP="00301A30">
            <w:pPr>
              <w:rPr>
                <w:b/>
                <w:bCs/>
                <w:sz w:val="24"/>
                <w:szCs w:val="24"/>
              </w:rPr>
            </w:pPr>
          </w:p>
          <w:p w14:paraId="3CB25F84" w14:textId="77777777" w:rsidR="008435C2" w:rsidRDefault="008435C2" w:rsidP="00301A30">
            <w:pPr>
              <w:rPr>
                <w:b/>
                <w:bCs/>
                <w:sz w:val="24"/>
                <w:szCs w:val="24"/>
              </w:rPr>
            </w:pPr>
          </w:p>
          <w:p w14:paraId="22072937" w14:textId="2D14F3D9" w:rsidR="008435C2" w:rsidRDefault="008435C2" w:rsidP="00301A30">
            <w:pPr>
              <w:rPr>
                <w:b/>
                <w:bCs/>
                <w:sz w:val="24"/>
                <w:szCs w:val="24"/>
              </w:rPr>
            </w:pPr>
          </w:p>
          <w:p w14:paraId="17DB9677" w14:textId="5E280368" w:rsidR="008435C2" w:rsidRDefault="008435C2" w:rsidP="00301A30">
            <w:pPr>
              <w:rPr>
                <w:b/>
                <w:bCs/>
                <w:sz w:val="24"/>
                <w:szCs w:val="24"/>
              </w:rPr>
            </w:pPr>
          </w:p>
          <w:p w14:paraId="4017A51E" w14:textId="77777777" w:rsidR="008435C2" w:rsidRDefault="008435C2" w:rsidP="00301A30">
            <w:pPr>
              <w:rPr>
                <w:b/>
                <w:bCs/>
                <w:sz w:val="24"/>
                <w:szCs w:val="24"/>
              </w:rPr>
            </w:pPr>
          </w:p>
          <w:p w14:paraId="205AF6E1" w14:textId="77777777" w:rsidR="008435C2" w:rsidRDefault="008435C2" w:rsidP="00301A30">
            <w:pPr>
              <w:rPr>
                <w:b/>
                <w:bCs/>
                <w:sz w:val="24"/>
                <w:szCs w:val="24"/>
              </w:rPr>
            </w:pPr>
          </w:p>
          <w:p w14:paraId="494237C7" w14:textId="77777777" w:rsidR="009009B0" w:rsidRDefault="009009B0" w:rsidP="00301A30">
            <w:pPr>
              <w:rPr>
                <w:b/>
                <w:bCs/>
                <w:sz w:val="24"/>
                <w:szCs w:val="24"/>
              </w:rPr>
            </w:pPr>
          </w:p>
          <w:p w14:paraId="79A5CFD9" w14:textId="1452D857" w:rsidR="009009B0" w:rsidRPr="008435C2" w:rsidRDefault="009009B0" w:rsidP="00301A30">
            <w:pPr>
              <w:rPr>
                <w:b/>
                <w:bCs/>
                <w:sz w:val="24"/>
                <w:szCs w:val="24"/>
              </w:rPr>
            </w:pPr>
          </w:p>
        </w:tc>
      </w:tr>
    </w:tbl>
    <w:p w14:paraId="1FFF0F28" w14:textId="30B8F1A9" w:rsidR="00C07022" w:rsidRPr="008435C2" w:rsidRDefault="00C07022" w:rsidP="00C07022">
      <w:pPr>
        <w:spacing w:after="0" w:line="276" w:lineRule="auto"/>
        <w:rPr>
          <w:b/>
          <w:bCs/>
          <w:sz w:val="24"/>
          <w:szCs w:val="24"/>
        </w:rPr>
      </w:pPr>
    </w:p>
    <w:p w14:paraId="242DD3FB" w14:textId="5CBDE310" w:rsidR="008435C2" w:rsidRDefault="008435C2" w:rsidP="00C07022">
      <w:pPr>
        <w:spacing w:after="0" w:line="276" w:lineRule="auto"/>
        <w:rPr>
          <w:b/>
          <w:bCs/>
          <w:sz w:val="24"/>
          <w:szCs w:val="24"/>
        </w:rPr>
      </w:pPr>
    </w:p>
    <w:p w14:paraId="7BBCC808" w14:textId="77777777" w:rsidR="009009B0" w:rsidRPr="008435C2" w:rsidRDefault="009009B0" w:rsidP="00C07022">
      <w:pPr>
        <w:spacing w:after="0" w:line="276" w:lineRule="auto"/>
        <w:rPr>
          <w:b/>
          <w:bCs/>
          <w:sz w:val="24"/>
          <w:szCs w:val="24"/>
        </w:rPr>
      </w:pPr>
    </w:p>
    <w:p w14:paraId="27D23B8A" w14:textId="2AC2C9A9" w:rsidR="00301A30" w:rsidRPr="008435C2" w:rsidRDefault="00301A30" w:rsidP="002D23B7">
      <w:pPr>
        <w:spacing w:after="0" w:line="600" w:lineRule="auto"/>
        <w:rPr>
          <w:b/>
          <w:bCs/>
          <w:sz w:val="24"/>
          <w:szCs w:val="24"/>
        </w:rPr>
      </w:pPr>
      <w:r w:rsidRPr="008435C2">
        <w:rPr>
          <w:b/>
          <w:bCs/>
          <w:sz w:val="24"/>
          <w:szCs w:val="24"/>
        </w:rPr>
        <w:t>Your Name: _________________________</w:t>
      </w:r>
      <w:r w:rsidR="002D23B7" w:rsidRPr="008435C2">
        <w:rPr>
          <w:b/>
          <w:bCs/>
          <w:sz w:val="24"/>
          <w:szCs w:val="24"/>
        </w:rPr>
        <w:t>___________________________</w:t>
      </w:r>
    </w:p>
    <w:p w14:paraId="285990CB" w14:textId="16006E8E" w:rsidR="00301A30" w:rsidRPr="008435C2" w:rsidRDefault="00301A30" w:rsidP="002D23B7">
      <w:pPr>
        <w:spacing w:after="0" w:line="600" w:lineRule="auto"/>
        <w:rPr>
          <w:b/>
          <w:bCs/>
          <w:sz w:val="24"/>
          <w:szCs w:val="24"/>
        </w:rPr>
      </w:pPr>
      <w:r w:rsidRPr="008435C2">
        <w:rPr>
          <w:b/>
          <w:bCs/>
          <w:sz w:val="24"/>
          <w:szCs w:val="24"/>
        </w:rPr>
        <w:t>Address: ____________________________</w:t>
      </w:r>
      <w:r w:rsidR="002D23B7" w:rsidRPr="008435C2">
        <w:rPr>
          <w:b/>
          <w:bCs/>
          <w:sz w:val="24"/>
          <w:szCs w:val="24"/>
        </w:rPr>
        <w:t>___________________________</w:t>
      </w:r>
    </w:p>
    <w:p w14:paraId="5C1D508B" w14:textId="227B7006" w:rsidR="00C07022" w:rsidRPr="008435C2" w:rsidRDefault="00C07022" w:rsidP="002D23B7">
      <w:pPr>
        <w:spacing w:after="0" w:line="600" w:lineRule="auto"/>
        <w:rPr>
          <w:b/>
          <w:bCs/>
          <w:sz w:val="24"/>
          <w:szCs w:val="24"/>
        </w:rPr>
      </w:pPr>
      <w:r w:rsidRPr="008435C2">
        <w:rPr>
          <w:b/>
          <w:bCs/>
          <w:sz w:val="24"/>
          <w:szCs w:val="24"/>
        </w:rPr>
        <w:t>____________________________________</w:t>
      </w:r>
      <w:r w:rsidR="002D23B7" w:rsidRPr="008435C2">
        <w:rPr>
          <w:b/>
          <w:bCs/>
          <w:sz w:val="24"/>
          <w:szCs w:val="24"/>
        </w:rPr>
        <w:t>__________________________</w:t>
      </w:r>
    </w:p>
    <w:p w14:paraId="3D05ADCE" w14:textId="7549403E" w:rsidR="00301A30" w:rsidRPr="008435C2" w:rsidRDefault="00301A30" w:rsidP="002D23B7">
      <w:pPr>
        <w:spacing w:after="0" w:line="600" w:lineRule="auto"/>
        <w:rPr>
          <w:b/>
          <w:bCs/>
          <w:sz w:val="24"/>
          <w:szCs w:val="24"/>
        </w:rPr>
      </w:pPr>
      <w:r w:rsidRPr="008435C2">
        <w:rPr>
          <w:b/>
          <w:bCs/>
          <w:sz w:val="24"/>
          <w:szCs w:val="24"/>
        </w:rPr>
        <w:t>Signature: ___________________________</w:t>
      </w:r>
    </w:p>
    <w:p w14:paraId="6753C8CD" w14:textId="393AEA35" w:rsidR="00301A30" w:rsidRPr="008435C2" w:rsidRDefault="00301A30" w:rsidP="002D23B7">
      <w:pPr>
        <w:spacing w:after="0" w:line="600" w:lineRule="auto"/>
        <w:rPr>
          <w:b/>
          <w:bCs/>
          <w:sz w:val="24"/>
          <w:szCs w:val="24"/>
        </w:rPr>
      </w:pPr>
      <w:r w:rsidRPr="008435C2">
        <w:rPr>
          <w:b/>
          <w:bCs/>
          <w:sz w:val="24"/>
          <w:szCs w:val="24"/>
        </w:rPr>
        <w:t>Date: _______________________________</w:t>
      </w:r>
    </w:p>
    <w:p w14:paraId="1E7C7C73" w14:textId="2155B065" w:rsidR="002D23B7" w:rsidRPr="008435C2" w:rsidRDefault="002D23B7" w:rsidP="00C07022">
      <w:pPr>
        <w:spacing w:after="0" w:line="360" w:lineRule="auto"/>
        <w:rPr>
          <w:b/>
          <w:bCs/>
          <w:sz w:val="24"/>
          <w:szCs w:val="24"/>
        </w:rPr>
      </w:pPr>
      <w:r w:rsidRPr="008435C2">
        <w:rPr>
          <w:b/>
          <w:bCs/>
          <w:sz w:val="24"/>
          <w:szCs w:val="24"/>
        </w:rPr>
        <w:t>Please return this</w:t>
      </w:r>
      <w:r w:rsidR="008F2548" w:rsidRPr="008435C2">
        <w:rPr>
          <w:b/>
          <w:bCs/>
          <w:sz w:val="24"/>
          <w:szCs w:val="24"/>
        </w:rPr>
        <w:t xml:space="preserve"> </w:t>
      </w:r>
      <w:r w:rsidRPr="008435C2">
        <w:rPr>
          <w:b/>
          <w:bCs/>
          <w:sz w:val="24"/>
          <w:szCs w:val="24"/>
        </w:rPr>
        <w:t xml:space="preserve">sheet to the survey box in each of the newspaper boxes in the villages or </w:t>
      </w:r>
      <w:r w:rsidR="00985C11" w:rsidRPr="008435C2">
        <w:rPr>
          <w:b/>
          <w:bCs/>
          <w:sz w:val="24"/>
          <w:szCs w:val="24"/>
        </w:rPr>
        <w:t xml:space="preserve">in </w:t>
      </w:r>
      <w:r w:rsidRPr="008435C2">
        <w:rPr>
          <w:b/>
          <w:bCs/>
          <w:sz w:val="24"/>
          <w:szCs w:val="24"/>
        </w:rPr>
        <w:t xml:space="preserve">the external post box at Warcop Parish Hall. The deadline for returns is </w:t>
      </w:r>
      <w:r w:rsidRPr="008435C2">
        <w:rPr>
          <w:b/>
          <w:bCs/>
          <w:sz w:val="28"/>
          <w:szCs w:val="28"/>
        </w:rPr>
        <w:t>SATURDAY, 31</w:t>
      </w:r>
      <w:r w:rsidRPr="008435C2">
        <w:rPr>
          <w:b/>
          <w:bCs/>
          <w:sz w:val="28"/>
          <w:szCs w:val="28"/>
          <w:vertAlign w:val="superscript"/>
        </w:rPr>
        <w:t>ST</w:t>
      </w:r>
      <w:r w:rsidRPr="008435C2">
        <w:rPr>
          <w:b/>
          <w:bCs/>
          <w:sz w:val="28"/>
          <w:szCs w:val="28"/>
        </w:rPr>
        <w:t xml:space="preserve"> OCTOBER</w:t>
      </w:r>
      <w:r w:rsidRPr="008435C2">
        <w:rPr>
          <w:b/>
          <w:bCs/>
          <w:sz w:val="24"/>
          <w:szCs w:val="24"/>
        </w:rPr>
        <w:t>.</w:t>
      </w:r>
    </w:p>
    <w:p w14:paraId="0222DC09" w14:textId="0E5FF9E9" w:rsidR="002D23B7" w:rsidRPr="008435C2" w:rsidRDefault="002D23B7" w:rsidP="00C07022">
      <w:pPr>
        <w:spacing w:after="0" w:line="360" w:lineRule="auto"/>
        <w:rPr>
          <w:b/>
          <w:bCs/>
          <w:sz w:val="24"/>
          <w:szCs w:val="24"/>
        </w:rPr>
      </w:pPr>
    </w:p>
    <w:p w14:paraId="1303170F" w14:textId="037D4844" w:rsidR="002D23B7" w:rsidRPr="008435C2" w:rsidRDefault="002D23B7" w:rsidP="00C07022">
      <w:pPr>
        <w:spacing w:after="0" w:line="360" w:lineRule="auto"/>
        <w:rPr>
          <w:b/>
          <w:bCs/>
          <w:sz w:val="24"/>
          <w:szCs w:val="24"/>
        </w:rPr>
      </w:pPr>
      <w:r w:rsidRPr="008435C2">
        <w:rPr>
          <w:b/>
          <w:bCs/>
          <w:sz w:val="24"/>
          <w:szCs w:val="24"/>
        </w:rPr>
        <w:t>Thank you for your help in completing this survey</w:t>
      </w:r>
      <w:r w:rsidR="008F2548" w:rsidRPr="008435C2">
        <w:rPr>
          <w:b/>
          <w:bCs/>
          <w:sz w:val="24"/>
          <w:szCs w:val="24"/>
        </w:rPr>
        <w:t>, the results of which will be passed on to Highways England</w:t>
      </w:r>
      <w:r w:rsidR="00985C11" w:rsidRPr="008435C2">
        <w:rPr>
          <w:b/>
          <w:bCs/>
          <w:sz w:val="24"/>
          <w:szCs w:val="24"/>
        </w:rPr>
        <w:t xml:space="preserve">, </w:t>
      </w:r>
      <w:r w:rsidR="008F2548" w:rsidRPr="008435C2">
        <w:rPr>
          <w:b/>
          <w:bCs/>
          <w:sz w:val="24"/>
          <w:szCs w:val="24"/>
        </w:rPr>
        <w:t>other relevant bodies</w:t>
      </w:r>
      <w:r w:rsidR="00985C11" w:rsidRPr="008435C2">
        <w:rPr>
          <w:b/>
          <w:bCs/>
          <w:sz w:val="24"/>
          <w:szCs w:val="24"/>
        </w:rPr>
        <w:t xml:space="preserve"> as well as  local residents.</w:t>
      </w:r>
    </w:p>
    <w:p w14:paraId="4BE16A47" w14:textId="77777777" w:rsidR="009537CF" w:rsidRDefault="009537CF" w:rsidP="00C07022">
      <w:pPr>
        <w:spacing w:after="0" w:line="360" w:lineRule="auto"/>
        <w:rPr>
          <w:b/>
          <w:bCs/>
          <w:sz w:val="24"/>
          <w:szCs w:val="24"/>
        </w:rPr>
      </w:pPr>
    </w:p>
    <w:p w14:paraId="332AB1CA" w14:textId="2CBF8F19" w:rsidR="002D23B7" w:rsidRPr="008435C2" w:rsidRDefault="002D23B7" w:rsidP="00C07022">
      <w:pPr>
        <w:spacing w:after="0" w:line="360" w:lineRule="auto"/>
        <w:rPr>
          <w:b/>
          <w:bCs/>
          <w:sz w:val="24"/>
          <w:szCs w:val="24"/>
        </w:rPr>
      </w:pPr>
      <w:r w:rsidRPr="008435C2">
        <w:rPr>
          <w:b/>
          <w:bCs/>
          <w:sz w:val="24"/>
          <w:szCs w:val="24"/>
        </w:rPr>
        <w:t>Warcop Parish Council</w:t>
      </w:r>
    </w:p>
    <w:sectPr w:rsidR="002D23B7" w:rsidRPr="008435C2" w:rsidSect="00040C1D">
      <w:pgSz w:w="11906" w:h="16838"/>
      <w:pgMar w:top="851" w:right="851" w:bottom="851" w:left="851" w:header="709" w:footer="709" w:gutter="0"/>
      <w:pgBorders w:offsetFrom="page">
        <w:top w:val="single" w:sz="12" w:space="24" w:color="2E74B5" w:themeColor="accent5" w:themeShade="BF"/>
        <w:left w:val="single" w:sz="12" w:space="24" w:color="2E74B5" w:themeColor="accent5" w:themeShade="BF"/>
        <w:bottom w:val="single" w:sz="12" w:space="24" w:color="2E74B5" w:themeColor="accent5" w:themeShade="BF"/>
        <w:right w:val="single" w:sz="12" w:space="24" w:color="2E74B5"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7D2"/>
    <w:rsid w:val="00040C1D"/>
    <w:rsid w:val="000C11D0"/>
    <w:rsid w:val="00220F45"/>
    <w:rsid w:val="00226096"/>
    <w:rsid w:val="002D23B7"/>
    <w:rsid w:val="00301A30"/>
    <w:rsid w:val="00314587"/>
    <w:rsid w:val="003149B0"/>
    <w:rsid w:val="00340578"/>
    <w:rsid w:val="00391933"/>
    <w:rsid w:val="004A25C1"/>
    <w:rsid w:val="006079E0"/>
    <w:rsid w:val="006A2295"/>
    <w:rsid w:val="00746C7E"/>
    <w:rsid w:val="007B12AE"/>
    <w:rsid w:val="007E07D6"/>
    <w:rsid w:val="008435C2"/>
    <w:rsid w:val="00873BAA"/>
    <w:rsid w:val="0088753E"/>
    <w:rsid w:val="008C0831"/>
    <w:rsid w:val="008E4EA8"/>
    <w:rsid w:val="008F2548"/>
    <w:rsid w:val="0090080A"/>
    <w:rsid w:val="009009B0"/>
    <w:rsid w:val="009537CF"/>
    <w:rsid w:val="00985C11"/>
    <w:rsid w:val="009A1C15"/>
    <w:rsid w:val="00A23727"/>
    <w:rsid w:val="00A418B3"/>
    <w:rsid w:val="00A50665"/>
    <w:rsid w:val="00B91312"/>
    <w:rsid w:val="00BA1666"/>
    <w:rsid w:val="00BC174E"/>
    <w:rsid w:val="00BD7D93"/>
    <w:rsid w:val="00BE77D2"/>
    <w:rsid w:val="00C07022"/>
    <w:rsid w:val="00C742ED"/>
    <w:rsid w:val="00C874FA"/>
    <w:rsid w:val="00CF4ADA"/>
    <w:rsid w:val="00D82A2A"/>
    <w:rsid w:val="00D86A8B"/>
    <w:rsid w:val="00DB1402"/>
    <w:rsid w:val="00DB6DC8"/>
    <w:rsid w:val="00DD387F"/>
    <w:rsid w:val="00E171C7"/>
    <w:rsid w:val="00F76384"/>
    <w:rsid w:val="00FC3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A517E"/>
  <w15:chartTrackingRefBased/>
  <w15:docId w15:val="{5B70EA8D-2DF7-4320-997D-5F23B2FC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7D2"/>
    <w:rPr>
      <w:color w:val="0563C1" w:themeColor="hyperlink"/>
      <w:u w:val="single"/>
    </w:rPr>
  </w:style>
  <w:style w:type="character" w:styleId="UnresolvedMention">
    <w:name w:val="Unresolved Mention"/>
    <w:basedOn w:val="DefaultParagraphFont"/>
    <w:uiPriority w:val="99"/>
    <w:semiHidden/>
    <w:unhideWhenUsed/>
    <w:rsid w:val="00BE77D2"/>
    <w:rPr>
      <w:color w:val="605E5C"/>
      <w:shd w:val="clear" w:color="auto" w:fill="E1DFDD"/>
    </w:rPr>
  </w:style>
  <w:style w:type="table" w:styleId="TableGrid">
    <w:name w:val="Table Grid"/>
    <w:basedOn w:val="TableNormal"/>
    <w:uiPriority w:val="39"/>
    <w:rsid w:val="00301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ighwaysengland.citizenspace.com/cip/a66-northern-trans-pennine/results/pra_report_aw_lo_re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arcop.org.uk" TargetMode="External"/><Relationship Id="rId11" Type="http://schemas.microsoft.com/office/2007/relationships/hdphoto" Target="media/hdphoto2.wdp"/><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7D27F-EA10-40F6-830B-511477E0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Keetley</dc:creator>
  <cp:keywords/>
  <dc:description/>
  <cp:lastModifiedBy>Joyce Keetley</cp:lastModifiedBy>
  <cp:revision>33</cp:revision>
  <cp:lastPrinted>2020-10-08T11:44:00Z</cp:lastPrinted>
  <dcterms:created xsi:type="dcterms:W3CDTF">2020-10-06T16:16:00Z</dcterms:created>
  <dcterms:modified xsi:type="dcterms:W3CDTF">2020-10-13T11:30:00Z</dcterms:modified>
</cp:coreProperties>
</file>