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18" w:rsidRDefault="001D1318" w:rsidP="001D131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proofErr w:type="spellStart"/>
      <w:r w:rsidRPr="00B076BB">
        <w:rPr>
          <w:rFonts w:ascii="Arial" w:hAnsi="Arial" w:cs="Arial"/>
          <w:sz w:val="48"/>
          <w:szCs w:val="48"/>
        </w:rPr>
        <w:t>Warcop</w:t>
      </w:r>
      <w:proofErr w:type="spellEnd"/>
      <w:r w:rsidRPr="00B076BB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Pari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>sh</w:t>
      </w:r>
      <w:r w:rsidRPr="00B076BB">
        <w:rPr>
          <w:rFonts w:ascii="Arial" w:hAnsi="Arial" w:cs="Arial"/>
          <w:sz w:val="48"/>
          <w:szCs w:val="48"/>
        </w:rPr>
        <w:t xml:space="preserve"> Hall</w:t>
      </w:r>
    </w:p>
    <w:p w:rsidR="001D1318" w:rsidRPr="009A7686" w:rsidRDefault="001D1318" w:rsidP="001D131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D1318" w:rsidRPr="00B25354" w:rsidRDefault="001D1318" w:rsidP="001D131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B25354">
        <w:rPr>
          <w:rFonts w:ascii="Arial" w:hAnsi="Arial" w:cs="Arial"/>
          <w:sz w:val="48"/>
          <w:szCs w:val="48"/>
        </w:rPr>
        <w:t>DOMINO</w:t>
      </w:r>
      <w:r>
        <w:rPr>
          <w:rFonts w:ascii="Arial" w:hAnsi="Arial" w:cs="Arial"/>
          <w:sz w:val="48"/>
          <w:szCs w:val="48"/>
        </w:rPr>
        <w:t xml:space="preserve"> DRIVE</w:t>
      </w:r>
    </w:p>
    <w:p w:rsidR="001D1318" w:rsidRPr="00F229AF" w:rsidRDefault="001D1318" w:rsidP="001D1318">
      <w:pPr>
        <w:spacing w:after="0" w:line="240" w:lineRule="auto"/>
        <w:jc w:val="center"/>
        <w:rPr>
          <w:rFonts w:ascii="Arial" w:hAnsi="Arial" w:cs="Arial"/>
          <w:sz w:val="20"/>
          <w:szCs w:val="48"/>
        </w:rPr>
      </w:pPr>
    </w:p>
    <w:p w:rsidR="001D1318" w:rsidRDefault="001D1318" w:rsidP="001D131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 wp14:anchorId="1F0ED69C" wp14:editId="174BD3A6">
            <wp:extent cx="1628775" cy="1048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ino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024" cy="107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318" w:rsidRPr="00F229AF" w:rsidRDefault="001D1318" w:rsidP="001D1318">
      <w:pPr>
        <w:spacing w:after="0" w:line="240" w:lineRule="auto"/>
        <w:jc w:val="center"/>
        <w:rPr>
          <w:rFonts w:ascii="Arial" w:hAnsi="Arial" w:cs="Arial"/>
          <w:sz w:val="20"/>
          <w:szCs w:val="48"/>
        </w:rPr>
      </w:pPr>
    </w:p>
    <w:p w:rsidR="001D1318" w:rsidRPr="00B25354" w:rsidRDefault="001D1318" w:rsidP="001D131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B25354">
        <w:rPr>
          <w:rFonts w:ascii="Arial" w:hAnsi="Arial" w:cs="Arial"/>
          <w:sz w:val="48"/>
          <w:szCs w:val="48"/>
        </w:rPr>
        <w:t xml:space="preserve"> Friday </w:t>
      </w:r>
      <w:r>
        <w:rPr>
          <w:rFonts w:ascii="Arial" w:hAnsi="Arial" w:cs="Arial"/>
          <w:sz w:val="48"/>
          <w:szCs w:val="48"/>
        </w:rPr>
        <w:t>28</w:t>
      </w:r>
      <w:r w:rsidRPr="00ED6E78">
        <w:rPr>
          <w:rFonts w:ascii="Arial" w:hAnsi="Arial" w:cs="Arial"/>
          <w:sz w:val="48"/>
          <w:szCs w:val="48"/>
          <w:vertAlign w:val="superscript"/>
        </w:rPr>
        <w:t>th</w:t>
      </w:r>
      <w:r>
        <w:rPr>
          <w:rFonts w:ascii="Arial" w:hAnsi="Arial" w:cs="Arial"/>
          <w:sz w:val="48"/>
          <w:szCs w:val="48"/>
        </w:rPr>
        <w:t xml:space="preserve"> February</w:t>
      </w:r>
    </w:p>
    <w:p w:rsidR="001D1318" w:rsidRPr="00B25354" w:rsidRDefault="001D1318" w:rsidP="001D131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B25354">
        <w:rPr>
          <w:rFonts w:ascii="Arial" w:hAnsi="Arial" w:cs="Arial"/>
          <w:sz w:val="48"/>
          <w:szCs w:val="48"/>
        </w:rPr>
        <w:t>7.30pm</w:t>
      </w:r>
    </w:p>
    <w:p w:rsidR="001D1318" w:rsidRPr="009A7686" w:rsidRDefault="001D1318" w:rsidP="001D1318">
      <w:pPr>
        <w:spacing w:after="0" w:line="240" w:lineRule="auto"/>
        <w:jc w:val="center"/>
        <w:rPr>
          <w:rFonts w:ascii="Rockwell" w:hAnsi="Rockwell" w:cs="Arial"/>
          <w:b/>
          <w:sz w:val="16"/>
          <w:szCs w:val="16"/>
        </w:rPr>
      </w:pPr>
    </w:p>
    <w:p w:rsidR="001D1318" w:rsidRDefault="001D1318" w:rsidP="001D1318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Entrance - £3 per person</w:t>
      </w:r>
    </w:p>
    <w:p w:rsidR="001D1318" w:rsidRDefault="001D1318" w:rsidP="001D1318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Primary aged children – free</w:t>
      </w:r>
    </w:p>
    <w:p w:rsidR="001D1318" w:rsidRDefault="001D1318" w:rsidP="001D1318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Includes refreshments</w:t>
      </w:r>
    </w:p>
    <w:p w:rsidR="001D1318" w:rsidRPr="00E5554A" w:rsidRDefault="001D1318" w:rsidP="001D1318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1D1318" w:rsidRDefault="001D1318" w:rsidP="001D1318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Prizes &amp; Raffle</w:t>
      </w:r>
    </w:p>
    <w:p w:rsidR="001D1318" w:rsidRDefault="001D1318" w:rsidP="001D1318">
      <w:pPr>
        <w:spacing w:after="0" w:line="240" w:lineRule="auto"/>
        <w:jc w:val="center"/>
        <w:rPr>
          <w:rFonts w:cs="Arial"/>
          <w:b/>
          <w:sz w:val="40"/>
          <w:szCs w:val="40"/>
        </w:rPr>
      </w:pPr>
    </w:p>
    <w:p w:rsidR="001D1318" w:rsidRPr="00F229AF" w:rsidRDefault="001D1318" w:rsidP="001D1318">
      <w:pPr>
        <w:spacing w:after="0" w:line="240" w:lineRule="auto"/>
        <w:jc w:val="center"/>
        <w:rPr>
          <w:rFonts w:cs="Arial"/>
          <w:b/>
          <w:sz w:val="20"/>
          <w:szCs w:val="52"/>
        </w:rPr>
      </w:pPr>
    </w:p>
    <w:p w:rsidR="001D1318" w:rsidRDefault="001D1318" w:rsidP="001D1318">
      <w:pPr>
        <w:spacing w:after="0" w:line="240" w:lineRule="auto"/>
        <w:jc w:val="center"/>
        <w:rPr>
          <w:rFonts w:cs="Arial"/>
          <w:sz w:val="32"/>
          <w:szCs w:val="40"/>
        </w:rPr>
      </w:pPr>
      <w:r w:rsidRPr="00F229AF">
        <w:rPr>
          <w:rFonts w:cs="Arial"/>
          <w:sz w:val="32"/>
          <w:szCs w:val="40"/>
        </w:rPr>
        <w:t>Donations for prizes will be much appreciated.  These can be left at the Café on Thursday mornings.</w:t>
      </w:r>
    </w:p>
    <w:p w:rsidR="00D74D0A" w:rsidRDefault="00D74D0A" w:rsidP="001D1318">
      <w:pPr>
        <w:spacing w:after="0" w:line="240" w:lineRule="auto"/>
        <w:jc w:val="center"/>
        <w:rPr>
          <w:rFonts w:cs="Arial"/>
          <w:sz w:val="32"/>
          <w:szCs w:val="40"/>
        </w:rPr>
      </w:pPr>
    </w:p>
    <w:p w:rsidR="00D52DE8" w:rsidRDefault="00D52DE8" w:rsidP="001D1318">
      <w:pPr>
        <w:spacing w:after="0" w:line="240" w:lineRule="auto"/>
        <w:jc w:val="center"/>
        <w:rPr>
          <w:rFonts w:cs="Arial"/>
          <w:sz w:val="32"/>
          <w:szCs w:val="40"/>
        </w:rPr>
      </w:pPr>
    </w:p>
    <w:p w:rsidR="00D74D0A" w:rsidRDefault="00D52DE8" w:rsidP="00D52DE8">
      <w:pPr>
        <w:widowControl w:val="0"/>
        <w:spacing w:after="120" w:line="285" w:lineRule="auto"/>
        <w:jc w:val="center"/>
        <w:rPr>
          <w:rFonts w:ascii="Perpetua" w:eastAsia="Times New Roman" w:hAnsi="Perpetua" w:cs="Calibri"/>
          <w:i/>
          <w:iCs/>
          <w:color w:val="000000"/>
          <w:kern w:val="24"/>
          <w:sz w:val="32"/>
          <w:szCs w:val="24"/>
          <w:lang w:eastAsia="en-GB"/>
          <w14:cntxtAlts/>
        </w:rPr>
      </w:pPr>
      <w:r w:rsidRPr="00D52DE8">
        <w:rPr>
          <w:rFonts w:ascii="Perpetua" w:eastAsia="Times New Roman" w:hAnsi="Perpetua" w:cs="Calibri"/>
          <w:i/>
          <w:iCs/>
          <w:color w:val="000000"/>
          <w:kern w:val="24"/>
          <w:sz w:val="32"/>
          <w:szCs w:val="24"/>
          <w:lang w:eastAsia="en-GB"/>
          <w14:cntxtAlts/>
        </w:rPr>
        <w:t>Please come to events at the hall if you can—</w:t>
      </w:r>
      <w:r w:rsidR="00D74D0A">
        <w:rPr>
          <w:rFonts w:ascii="Perpetua" w:eastAsia="Times New Roman" w:hAnsi="Perpetua" w:cs="Calibri"/>
          <w:i/>
          <w:iCs/>
          <w:color w:val="000000"/>
          <w:kern w:val="24"/>
          <w:sz w:val="32"/>
          <w:szCs w:val="24"/>
          <w:lang w:eastAsia="en-GB"/>
          <w14:cntxtAlts/>
        </w:rPr>
        <w:t xml:space="preserve">your support is much appreciated and will help us to </w:t>
      </w:r>
      <w:r w:rsidRPr="00D52DE8">
        <w:rPr>
          <w:rFonts w:ascii="Perpetua" w:eastAsia="Times New Roman" w:hAnsi="Perpetua" w:cs="Calibri"/>
          <w:i/>
          <w:iCs/>
          <w:color w:val="000000"/>
          <w:kern w:val="24"/>
          <w:sz w:val="32"/>
          <w:szCs w:val="24"/>
          <w:lang w:eastAsia="en-GB"/>
          <w14:cntxtAlts/>
        </w:rPr>
        <w:t>make even more improvements an</w:t>
      </w:r>
      <w:r w:rsidR="00D74D0A">
        <w:rPr>
          <w:rFonts w:ascii="Perpetua" w:eastAsia="Times New Roman" w:hAnsi="Perpetua" w:cs="Calibri"/>
          <w:i/>
          <w:iCs/>
          <w:color w:val="000000"/>
          <w:kern w:val="24"/>
          <w:sz w:val="32"/>
          <w:szCs w:val="24"/>
          <w:lang w:eastAsia="en-GB"/>
          <w14:cntxtAlts/>
        </w:rPr>
        <w:t xml:space="preserve">d offer even more diverse events as well as cover the running costs.  Should you have any ideas for future events, please let us know – phone numbers are on our website: </w:t>
      </w:r>
      <w:hyperlink r:id="rId5" w:history="1">
        <w:r w:rsidR="00D74D0A">
          <w:rPr>
            <w:rStyle w:val="Hyperlink"/>
          </w:rPr>
          <w:t>http://www.warcop.org.uk/</w:t>
        </w:r>
      </w:hyperlink>
    </w:p>
    <w:p w:rsidR="001D1318" w:rsidRPr="00D52DE8" w:rsidRDefault="00D52DE8" w:rsidP="00D52DE8">
      <w:pPr>
        <w:widowControl w:val="0"/>
        <w:spacing w:after="120" w:line="285" w:lineRule="auto"/>
        <w:jc w:val="center"/>
        <w:rPr>
          <w:rFonts w:cs="Arial"/>
          <w:sz w:val="32"/>
          <w:szCs w:val="32"/>
        </w:rPr>
      </w:pPr>
      <w:r w:rsidRPr="00D52DE8">
        <w:rPr>
          <w:rFonts w:ascii="Perpetua" w:eastAsia="Times New Roman" w:hAnsi="Perpetua" w:cs="Calibri"/>
          <w:b/>
          <w:bCs/>
          <w:i/>
          <w:iCs/>
          <w:color w:val="000000"/>
          <w:kern w:val="28"/>
          <w:sz w:val="28"/>
          <w:lang w:eastAsia="en-GB"/>
          <w14:cntxtAlts/>
        </w:rPr>
        <w:t>Thank you </w:t>
      </w:r>
    </w:p>
    <w:p w:rsidR="001D1318" w:rsidRDefault="00D52DE8" w:rsidP="001D1318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F365F4" wp14:editId="149AF845">
            <wp:simplePos x="0" y="0"/>
            <wp:positionH relativeFrom="column">
              <wp:posOffset>4507230</wp:posOffset>
            </wp:positionH>
            <wp:positionV relativeFrom="paragraph">
              <wp:posOffset>316865</wp:posOffset>
            </wp:positionV>
            <wp:extent cx="979170" cy="647700"/>
            <wp:effectExtent l="19050" t="0" r="0" b="0"/>
            <wp:wrapTight wrapText="bothSides">
              <wp:wrapPolygon edited="0">
                <wp:start x="-420" y="0"/>
                <wp:lineTo x="-420" y="20965"/>
                <wp:lineTo x="21432" y="20965"/>
                <wp:lineTo x="21432" y="0"/>
                <wp:lineTo x="-420" y="0"/>
              </wp:wrapPolygon>
            </wp:wrapTight>
            <wp:docPr id="2" name="Picture 2" descr="http://www.biglotteryfund.org.uk/funding/funding-guidance/managing-your-funding/grant-acknowledgement-and-logos/-/media/Images/Logos/JPEGs/hi_big_e_min_blk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glotteryfund.org.uk/funding/funding-guidance/managing-your-funding/grant-acknowledgement-and-logos/-/media/Images/Logos/JPEGs/hi_big_e_min_blk.ash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B72" w:rsidRDefault="001D1318">
      <w:r>
        <w:rPr>
          <w:rFonts w:cs="Arial"/>
          <w:sz w:val="24"/>
          <w:szCs w:val="24"/>
        </w:rPr>
        <w:t xml:space="preserve">All proceeds to </w:t>
      </w:r>
      <w:proofErr w:type="spellStart"/>
      <w:r>
        <w:rPr>
          <w:rFonts w:cs="Arial"/>
          <w:sz w:val="24"/>
          <w:szCs w:val="24"/>
        </w:rPr>
        <w:t>Warcop</w:t>
      </w:r>
      <w:proofErr w:type="spellEnd"/>
      <w:r>
        <w:rPr>
          <w:rFonts w:cs="Arial"/>
          <w:sz w:val="24"/>
          <w:szCs w:val="24"/>
        </w:rPr>
        <w:t xml:space="preserve"> Parish Hall</w:t>
      </w:r>
    </w:p>
    <w:sectPr w:rsidR="003D3B72" w:rsidSect="00D74D0A">
      <w:pgSz w:w="11907" w:h="16839" w:code="9"/>
      <w:pgMar w:top="1440" w:right="1440" w:bottom="1440" w:left="1440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8"/>
    <w:rsid w:val="001D1318"/>
    <w:rsid w:val="003D3B72"/>
    <w:rsid w:val="00D52DE8"/>
    <w:rsid w:val="00D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C4C1F-9599-4F39-8643-977455A0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warcop.org.uk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White</dc:creator>
  <cp:keywords/>
  <dc:description/>
  <cp:lastModifiedBy>Carol White</cp:lastModifiedBy>
  <cp:revision>2</cp:revision>
  <dcterms:created xsi:type="dcterms:W3CDTF">2020-02-04T22:57:00Z</dcterms:created>
  <dcterms:modified xsi:type="dcterms:W3CDTF">2020-02-04T22:57:00Z</dcterms:modified>
</cp:coreProperties>
</file>