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31" w:rsidRPr="004D60ED" w:rsidRDefault="009F0931" w:rsidP="009F0931">
      <w:pPr>
        <w:widowControl w:val="0"/>
        <w:spacing w:after="0" w:line="240" w:lineRule="auto"/>
        <w:jc w:val="center"/>
        <w:rPr>
          <w:rFonts w:ascii="Arial Unicode MS" w:eastAsia="Times New Roman" w:hAnsi="Stencil" w:cs="Times New Roman"/>
          <w:color w:val="000000"/>
          <w:kern w:val="28"/>
          <w:sz w:val="72"/>
          <w:szCs w:val="72"/>
        </w:rPr>
      </w:pPr>
      <w:r w:rsidRPr="009F0931">
        <w:rPr>
          <w:rFonts w:ascii="Arial Black" w:eastAsia="Times New Roman" w:hAnsi="Arial Black" w:cs="Times New Roman"/>
          <w:color w:val="000000"/>
          <w:kern w:val="28"/>
          <w:sz w:val="72"/>
          <w:szCs w:val="72"/>
        </w:rPr>
        <w:t xml:space="preserve">ART </w:t>
      </w:r>
      <w:r w:rsidRPr="009F0931">
        <w:rPr>
          <w:rFonts w:ascii="Arial Unicode MS" w:eastAsia="Times New Roman" w:hAnsi="Stencil" w:cs="Times New Roman"/>
          <w:color w:val="000000"/>
          <w:kern w:val="28"/>
          <w:sz w:val="72"/>
          <w:szCs w:val="72"/>
        </w:rPr>
        <w:t>EXHIBITION</w:t>
      </w:r>
      <w:r w:rsidR="00A16A32" w:rsidRPr="004D60ED">
        <w:rPr>
          <w:rFonts w:ascii="Arial Unicode MS" w:eastAsia="Times New Roman" w:hAnsi="Stencil" w:cs="Times New Roman"/>
          <w:color w:val="000000"/>
          <w:kern w:val="28"/>
          <w:sz w:val="72"/>
          <w:szCs w:val="72"/>
        </w:rPr>
        <w:t xml:space="preserve"> 2017</w:t>
      </w:r>
    </w:p>
    <w:p w:rsidR="00172C00" w:rsidRPr="0054177B" w:rsidRDefault="00EF6862" w:rsidP="00172C00">
      <w:pPr>
        <w:jc w:val="center"/>
        <w:rPr>
          <w:rFonts w:ascii="Trebuchet MS" w:hAnsi="Trebuchet MS"/>
          <w:b/>
          <w:sz w:val="52"/>
          <w:szCs w:val="52"/>
        </w:rPr>
      </w:pPr>
      <w:r w:rsidRPr="009F0931">
        <w:rPr>
          <w:rFonts w:ascii="Verdana Pro Light" w:hAnsi="Verdana Pro Light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041D2CE" wp14:editId="6840E8BF">
            <wp:simplePos x="0" y="0"/>
            <wp:positionH relativeFrom="column">
              <wp:posOffset>-169820</wp:posOffset>
            </wp:positionH>
            <wp:positionV relativeFrom="paragraph">
              <wp:posOffset>569263</wp:posOffset>
            </wp:positionV>
            <wp:extent cx="2346926" cy="1651379"/>
            <wp:effectExtent l="0" t="0" r="0" b="6350"/>
            <wp:wrapNone/>
            <wp:docPr id="7" name="Picture 7" descr="brush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ushe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44" cy="165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31">
        <w:rPr>
          <w:rFonts w:ascii="Verdana Pro Light" w:hAnsi="Verdana Pro Light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417C98E9" wp14:editId="6402EA46">
            <wp:simplePos x="0" y="0"/>
            <wp:positionH relativeFrom="column">
              <wp:posOffset>2279953</wp:posOffset>
            </wp:positionH>
            <wp:positionV relativeFrom="paragraph">
              <wp:posOffset>569263</wp:posOffset>
            </wp:positionV>
            <wp:extent cx="2267585" cy="1678675"/>
            <wp:effectExtent l="0" t="0" r="0" b="0"/>
            <wp:wrapNone/>
            <wp:docPr id="4" name="Picture 4" descr="pai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4" r="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19" cy="168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83" w:rsidRPr="0054177B">
        <w:rPr>
          <w:rFonts w:ascii="Trebuchet MS" w:hAnsi="Trebuchet MS"/>
          <w:b/>
          <w:sz w:val="52"/>
          <w:szCs w:val="52"/>
        </w:rPr>
        <w:t>Warcop Parish Hall</w:t>
      </w:r>
    </w:p>
    <w:p w:rsidR="00F74B83" w:rsidRDefault="00A16A32" w:rsidP="00A53F28">
      <w:pPr>
        <w:rPr>
          <w:rFonts w:ascii="Verdana Pro Light" w:hAnsi="Verdana Pro Light"/>
          <w:sz w:val="24"/>
          <w:szCs w:val="24"/>
        </w:rPr>
      </w:pPr>
      <w:r w:rsidRPr="009F0931">
        <w:rPr>
          <w:rFonts w:ascii="Verdana Pro Light" w:hAnsi="Verdana Pro Light"/>
          <w:noProof/>
          <w:sz w:val="24"/>
          <w:szCs w:val="24"/>
          <w:lang w:eastAsia="en-GB"/>
        </w:rPr>
        <w:drawing>
          <wp:anchor distT="36576" distB="36576" distL="36576" distR="36576" simplePos="0" relativeHeight="251673088" behindDoc="0" locked="0" layoutInCell="1" allowOverlap="1" wp14:anchorId="04C1418A" wp14:editId="04FC0AD3">
            <wp:simplePos x="0" y="0"/>
            <wp:positionH relativeFrom="column">
              <wp:posOffset>4579601</wp:posOffset>
            </wp:positionH>
            <wp:positionV relativeFrom="paragraph">
              <wp:posOffset>7762</wp:posOffset>
            </wp:positionV>
            <wp:extent cx="2089785" cy="1651379"/>
            <wp:effectExtent l="0" t="0" r="5715" b="6350"/>
            <wp:wrapNone/>
            <wp:docPr id="8" name="Picture 8" descr="penc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ci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4" b="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10" cy="165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:rsidR="00EF6862" w:rsidRDefault="00EF6862" w:rsidP="00486A5B">
      <w:pPr>
        <w:spacing w:after="0" w:line="240" w:lineRule="auto"/>
        <w:rPr>
          <w:rFonts w:ascii="Verdana Pro Light" w:hAnsi="Verdana Pro Light"/>
          <w:sz w:val="24"/>
          <w:szCs w:val="24"/>
        </w:rPr>
      </w:pPr>
      <w:bookmarkStart w:id="0" w:name="_GoBack"/>
      <w:bookmarkEnd w:id="0"/>
    </w:p>
    <w:p w:rsidR="00A16A32" w:rsidRPr="00697947" w:rsidRDefault="00A16A32" w:rsidP="00A16A32">
      <w:pPr>
        <w:jc w:val="center"/>
        <w:rPr>
          <w:rFonts w:ascii="Trebuchet MS" w:hAnsi="Trebuchet MS"/>
          <w:b/>
          <w:sz w:val="44"/>
          <w:szCs w:val="44"/>
        </w:rPr>
      </w:pPr>
      <w:r w:rsidRPr="00697947">
        <w:rPr>
          <w:rFonts w:ascii="Trebuchet MS" w:hAnsi="Trebuchet MS"/>
          <w:b/>
          <w:sz w:val="44"/>
          <w:szCs w:val="44"/>
        </w:rPr>
        <w:t>Calling All Artists!</w:t>
      </w:r>
    </w:p>
    <w:p w:rsidR="0054177B" w:rsidRPr="00486A5B" w:rsidRDefault="00831454" w:rsidP="0054177B">
      <w:pPr>
        <w:rPr>
          <w:rFonts w:ascii="Trebuchet MS" w:hAnsi="Trebuchet MS"/>
          <w:noProof/>
          <w:sz w:val="26"/>
          <w:szCs w:val="26"/>
          <w:lang w:eastAsia="en-GB"/>
        </w:rPr>
      </w:pPr>
      <w:r w:rsidRPr="00486A5B">
        <w:rPr>
          <w:rFonts w:ascii="Trebuchet MS" w:hAnsi="Trebuchet MS"/>
          <w:sz w:val="26"/>
          <w:szCs w:val="26"/>
        </w:rPr>
        <w:t xml:space="preserve">We’d </w:t>
      </w:r>
      <w:r w:rsidR="0054177B" w:rsidRPr="00486A5B">
        <w:rPr>
          <w:rFonts w:ascii="Trebuchet MS" w:hAnsi="Trebuchet MS"/>
          <w:sz w:val="26"/>
          <w:szCs w:val="26"/>
        </w:rPr>
        <w:t>like to hear from local:</w:t>
      </w:r>
    </w:p>
    <w:p w:rsidR="004D60ED" w:rsidRPr="00486A5B" w:rsidRDefault="004D60ED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6"/>
          <w:szCs w:val="26"/>
        </w:rPr>
        <w:sectPr w:rsidR="004D60ED" w:rsidRPr="00486A5B" w:rsidSect="004D60ED"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54177B" w:rsidRPr="00486A5B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>Art groups</w:t>
      </w:r>
    </w:p>
    <w:p w:rsidR="0054177B" w:rsidRPr="00486A5B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>Painters</w:t>
      </w:r>
      <w:r w:rsidR="00C95C6B" w:rsidRPr="00486A5B">
        <w:rPr>
          <w:rFonts w:ascii="Trebuchet MS" w:hAnsi="Trebuchet MS"/>
          <w:sz w:val="26"/>
          <w:szCs w:val="26"/>
        </w:rPr>
        <w:tab/>
      </w:r>
      <w:r w:rsidR="00C95C6B" w:rsidRPr="00486A5B">
        <w:rPr>
          <w:rFonts w:ascii="Trebuchet MS" w:hAnsi="Trebuchet MS"/>
          <w:sz w:val="26"/>
          <w:szCs w:val="26"/>
        </w:rPr>
        <w:tab/>
      </w:r>
      <w:r w:rsidRPr="00486A5B">
        <w:rPr>
          <w:rFonts w:ascii="Trebuchet MS" w:hAnsi="Trebuchet MS"/>
          <w:sz w:val="26"/>
          <w:szCs w:val="26"/>
        </w:rPr>
        <w:tab/>
      </w:r>
    </w:p>
    <w:p w:rsidR="0054177B" w:rsidRPr="00486A5B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>Sculptors</w:t>
      </w:r>
    </w:p>
    <w:p w:rsidR="0054177B" w:rsidRPr="00486A5B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>Photographers</w:t>
      </w:r>
    </w:p>
    <w:p w:rsidR="00C95C6B" w:rsidRPr="00486A5B" w:rsidRDefault="00C95C6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>Craft workers</w:t>
      </w:r>
    </w:p>
    <w:p w:rsidR="00C95C6B" w:rsidRPr="00486A5B" w:rsidRDefault="00C95C6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>Woodturners</w:t>
      </w:r>
    </w:p>
    <w:p w:rsidR="0054177B" w:rsidRPr="00486A5B" w:rsidRDefault="00C95C6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>Local primary &amp; secondary s</w:t>
      </w:r>
      <w:r w:rsidR="0054177B" w:rsidRPr="00486A5B">
        <w:rPr>
          <w:rFonts w:ascii="Trebuchet MS" w:hAnsi="Trebuchet MS"/>
          <w:sz w:val="26"/>
          <w:szCs w:val="26"/>
        </w:rPr>
        <w:t>chools</w:t>
      </w:r>
    </w:p>
    <w:p w:rsidR="004D60ED" w:rsidRPr="00486A5B" w:rsidRDefault="004D60ED" w:rsidP="0054177B">
      <w:pPr>
        <w:rPr>
          <w:rFonts w:ascii="Trebuchet MS" w:hAnsi="Trebuchet MS"/>
          <w:sz w:val="26"/>
          <w:szCs w:val="26"/>
        </w:rPr>
        <w:sectPr w:rsidR="004D60ED" w:rsidRPr="00486A5B" w:rsidSect="004D60ED">
          <w:type w:val="continuous"/>
          <w:pgSz w:w="11906" w:h="16838"/>
          <w:pgMar w:top="794" w:right="794" w:bottom="794" w:left="794" w:header="709" w:footer="709" w:gutter="0"/>
          <w:cols w:num="2" w:space="708"/>
          <w:docGrid w:linePitch="360"/>
        </w:sectPr>
      </w:pPr>
    </w:p>
    <w:p w:rsidR="0054177B" w:rsidRPr="00486A5B" w:rsidRDefault="00C95C6B" w:rsidP="0054177B">
      <w:pPr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>Following its first fantastically successful</w:t>
      </w:r>
      <w:r w:rsidR="0054177B" w:rsidRPr="00486A5B">
        <w:rPr>
          <w:rFonts w:ascii="Trebuchet MS" w:hAnsi="Trebuchet MS"/>
          <w:sz w:val="26"/>
          <w:szCs w:val="26"/>
        </w:rPr>
        <w:t xml:space="preserve"> first</w:t>
      </w:r>
      <w:r w:rsidRPr="00486A5B">
        <w:rPr>
          <w:rFonts w:ascii="Trebuchet MS" w:hAnsi="Trebuchet MS"/>
          <w:sz w:val="26"/>
          <w:szCs w:val="26"/>
        </w:rPr>
        <w:t xml:space="preserve"> Art</w:t>
      </w:r>
      <w:r w:rsidR="0054177B" w:rsidRPr="00486A5B">
        <w:rPr>
          <w:rFonts w:ascii="Trebuchet MS" w:hAnsi="Trebuchet MS"/>
          <w:sz w:val="26"/>
          <w:szCs w:val="26"/>
        </w:rPr>
        <w:t xml:space="preserve"> &amp; Craft Exhibition </w:t>
      </w:r>
      <w:r w:rsidRPr="00486A5B">
        <w:rPr>
          <w:rFonts w:ascii="Trebuchet MS" w:hAnsi="Trebuchet MS"/>
          <w:sz w:val="26"/>
          <w:szCs w:val="26"/>
        </w:rPr>
        <w:t xml:space="preserve">last year, we </w:t>
      </w:r>
      <w:r w:rsidR="00B46AC1" w:rsidRPr="00486A5B">
        <w:rPr>
          <w:rFonts w:ascii="Trebuchet MS" w:hAnsi="Trebuchet MS"/>
          <w:sz w:val="26"/>
          <w:szCs w:val="26"/>
        </w:rPr>
        <w:t>are pleased to announce our second</w:t>
      </w:r>
      <w:r w:rsidRPr="00486A5B">
        <w:rPr>
          <w:rFonts w:ascii="Trebuchet MS" w:hAnsi="Trebuchet MS"/>
          <w:sz w:val="26"/>
          <w:szCs w:val="26"/>
        </w:rPr>
        <w:t xml:space="preserve"> exhibition in the light and bright</w:t>
      </w:r>
      <w:r w:rsidR="0054177B" w:rsidRPr="00486A5B">
        <w:rPr>
          <w:rFonts w:ascii="Trebuchet MS" w:hAnsi="Trebuchet MS"/>
          <w:sz w:val="26"/>
          <w:szCs w:val="26"/>
        </w:rPr>
        <w:t xml:space="preserve"> </w:t>
      </w:r>
      <w:r w:rsidR="00EF6862" w:rsidRPr="00486A5B">
        <w:rPr>
          <w:rFonts w:ascii="Trebuchet MS" w:hAnsi="Trebuchet MS"/>
          <w:sz w:val="26"/>
          <w:szCs w:val="26"/>
        </w:rPr>
        <w:t xml:space="preserve">new </w:t>
      </w:r>
      <w:r w:rsidRPr="00486A5B">
        <w:rPr>
          <w:rFonts w:ascii="Trebuchet MS" w:hAnsi="Trebuchet MS"/>
          <w:sz w:val="26"/>
          <w:szCs w:val="26"/>
        </w:rPr>
        <w:t xml:space="preserve">Warcop </w:t>
      </w:r>
      <w:r w:rsidR="0054177B" w:rsidRPr="00486A5B">
        <w:rPr>
          <w:rFonts w:ascii="Trebuchet MS" w:hAnsi="Trebuchet MS"/>
          <w:sz w:val="26"/>
          <w:szCs w:val="26"/>
        </w:rPr>
        <w:t>Parish Hall over the Bank Holiday weekend:</w:t>
      </w:r>
    </w:p>
    <w:p w:rsidR="009F0931" w:rsidRPr="00486A5B" w:rsidRDefault="00C95C6B" w:rsidP="0054177B">
      <w:pPr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b/>
          <w:sz w:val="26"/>
          <w:szCs w:val="26"/>
        </w:rPr>
        <w:t>29</w:t>
      </w:r>
      <w:r w:rsidR="0054177B" w:rsidRPr="00486A5B">
        <w:rPr>
          <w:rFonts w:ascii="Trebuchet MS" w:hAnsi="Trebuchet MS"/>
          <w:b/>
          <w:sz w:val="26"/>
          <w:szCs w:val="26"/>
          <w:vertAlign w:val="superscript"/>
        </w:rPr>
        <w:t>th</w:t>
      </w:r>
      <w:r w:rsidRPr="00486A5B">
        <w:rPr>
          <w:rFonts w:ascii="Trebuchet MS" w:hAnsi="Trebuchet MS"/>
          <w:b/>
          <w:sz w:val="26"/>
          <w:szCs w:val="26"/>
        </w:rPr>
        <w:t xml:space="preserve"> April – 1st May 2017</w:t>
      </w:r>
      <w:r w:rsidR="0054177B" w:rsidRPr="00486A5B">
        <w:rPr>
          <w:rFonts w:ascii="Trebuchet MS" w:hAnsi="Trebuchet MS"/>
          <w:sz w:val="26"/>
          <w:szCs w:val="26"/>
        </w:rPr>
        <w:t xml:space="preserve"> (Saturday to Monday</w:t>
      </w:r>
      <w:r w:rsidRPr="00486A5B">
        <w:rPr>
          <w:rFonts w:ascii="Trebuchet MS" w:hAnsi="Trebuchet MS"/>
          <w:sz w:val="26"/>
          <w:szCs w:val="26"/>
        </w:rPr>
        <w:t xml:space="preserve"> 10 - 4 pm</w:t>
      </w:r>
      <w:r w:rsidR="0054177B" w:rsidRPr="00486A5B">
        <w:rPr>
          <w:rFonts w:ascii="Trebuchet MS" w:hAnsi="Trebuchet MS"/>
          <w:sz w:val="26"/>
          <w:szCs w:val="26"/>
        </w:rPr>
        <w:t xml:space="preserve">) </w:t>
      </w:r>
    </w:p>
    <w:p w:rsidR="0054177B" w:rsidRPr="00486A5B" w:rsidRDefault="0054177B" w:rsidP="0054177B">
      <w:pPr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 xml:space="preserve">The event will be a celebration of the </w:t>
      </w:r>
      <w:r w:rsidR="00C95C6B" w:rsidRPr="00486A5B">
        <w:rPr>
          <w:rFonts w:ascii="Trebuchet MS" w:hAnsi="Trebuchet MS"/>
          <w:sz w:val="26"/>
          <w:szCs w:val="26"/>
        </w:rPr>
        <w:t xml:space="preserve">amazing </w:t>
      </w:r>
      <w:r w:rsidRPr="00486A5B">
        <w:rPr>
          <w:rFonts w:ascii="Trebuchet MS" w:hAnsi="Trebuchet MS"/>
          <w:sz w:val="26"/>
          <w:szCs w:val="26"/>
        </w:rPr>
        <w:t xml:space="preserve">creative talent in our </w:t>
      </w:r>
      <w:r w:rsidR="00C95C6B" w:rsidRPr="00486A5B">
        <w:rPr>
          <w:rFonts w:ascii="Trebuchet MS" w:hAnsi="Trebuchet MS"/>
          <w:sz w:val="26"/>
          <w:szCs w:val="26"/>
        </w:rPr>
        <w:t xml:space="preserve">local </w:t>
      </w:r>
      <w:r w:rsidRPr="00486A5B">
        <w:rPr>
          <w:rFonts w:ascii="Trebuchet MS" w:hAnsi="Trebuchet MS"/>
          <w:sz w:val="26"/>
          <w:szCs w:val="26"/>
        </w:rPr>
        <w:t>community, so we would like to hear from you if you would simply like to display, or sell, your work to local people and visitors. We will publicise the</w:t>
      </w:r>
      <w:r w:rsidR="00C95C6B" w:rsidRPr="00486A5B">
        <w:rPr>
          <w:rFonts w:ascii="Trebuchet MS" w:hAnsi="Trebuchet MS"/>
          <w:sz w:val="26"/>
          <w:szCs w:val="26"/>
        </w:rPr>
        <w:t xml:space="preserve"> event in the local media,</w:t>
      </w:r>
      <w:r w:rsidRPr="00486A5B">
        <w:rPr>
          <w:rFonts w:ascii="Trebuchet MS" w:hAnsi="Trebuchet MS"/>
          <w:sz w:val="26"/>
          <w:szCs w:val="26"/>
        </w:rPr>
        <w:t xml:space="preserve"> websi</w:t>
      </w:r>
      <w:r w:rsidR="00C95C6B" w:rsidRPr="00486A5B">
        <w:rPr>
          <w:rFonts w:ascii="Trebuchet MS" w:hAnsi="Trebuchet MS"/>
          <w:sz w:val="26"/>
          <w:szCs w:val="26"/>
        </w:rPr>
        <w:t>tes, p</w:t>
      </w:r>
      <w:r w:rsidRPr="00486A5B">
        <w:rPr>
          <w:rFonts w:ascii="Trebuchet MS" w:hAnsi="Trebuchet MS"/>
          <w:sz w:val="26"/>
          <w:szCs w:val="26"/>
        </w:rPr>
        <w:t>arish magazines and flyers</w:t>
      </w:r>
      <w:r w:rsidR="00C95C6B" w:rsidRPr="00486A5B">
        <w:rPr>
          <w:rFonts w:ascii="Trebuchet MS" w:hAnsi="Trebuchet MS"/>
          <w:sz w:val="26"/>
          <w:szCs w:val="26"/>
        </w:rPr>
        <w:t xml:space="preserve"> in hotels, B&amp;Bs and TICs</w:t>
      </w:r>
      <w:r w:rsidRPr="00486A5B">
        <w:rPr>
          <w:rFonts w:ascii="Trebuchet MS" w:hAnsi="Trebuchet MS"/>
          <w:sz w:val="26"/>
          <w:szCs w:val="26"/>
        </w:rPr>
        <w:t>.</w:t>
      </w:r>
    </w:p>
    <w:p w:rsidR="0054177B" w:rsidRPr="00486A5B" w:rsidRDefault="0054177B" w:rsidP="0054177B">
      <w:pPr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>The hall will be fully staffed over the Bank Holiday period and refreshments wi</w:t>
      </w:r>
      <w:r w:rsidR="00B46AC1" w:rsidRPr="00486A5B">
        <w:rPr>
          <w:rFonts w:ascii="Trebuchet MS" w:hAnsi="Trebuchet MS"/>
          <w:sz w:val="26"/>
          <w:szCs w:val="26"/>
        </w:rPr>
        <w:t>ll be provided. We will have</w:t>
      </w:r>
      <w:r w:rsidRPr="00486A5B">
        <w:rPr>
          <w:rFonts w:ascii="Trebuchet MS" w:hAnsi="Trebuchet MS"/>
          <w:sz w:val="26"/>
          <w:szCs w:val="26"/>
        </w:rPr>
        <w:t xml:space="preserve"> raffle prizes, competitions and activities too.</w:t>
      </w:r>
    </w:p>
    <w:p w:rsidR="0054177B" w:rsidRPr="00486A5B" w:rsidRDefault="0054177B" w:rsidP="0054177B">
      <w:pPr>
        <w:spacing w:after="0"/>
        <w:rPr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>For further information and to reserve a display space, contact:</w:t>
      </w:r>
    </w:p>
    <w:p w:rsidR="009F0931" w:rsidRPr="00486A5B" w:rsidRDefault="0054177B" w:rsidP="00DB1858">
      <w:pPr>
        <w:spacing w:after="0"/>
        <w:rPr>
          <w:rStyle w:val="Hyperlink"/>
          <w:rFonts w:ascii="Trebuchet MS" w:hAnsi="Trebuchet MS"/>
          <w:sz w:val="26"/>
          <w:szCs w:val="26"/>
        </w:rPr>
      </w:pPr>
      <w:r w:rsidRPr="00486A5B">
        <w:rPr>
          <w:rFonts w:ascii="Trebuchet MS" w:hAnsi="Trebuchet MS"/>
          <w:sz w:val="26"/>
          <w:szCs w:val="26"/>
        </w:rPr>
        <w:t xml:space="preserve">David Keetley on </w:t>
      </w:r>
      <w:r w:rsidRPr="00486A5B">
        <w:rPr>
          <w:rFonts w:ascii="Trebuchet MS" w:hAnsi="Trebuchet MS"/>
          <w:b/>
          <w:sz w:val="26"/>
          <w:szCs w:val="26"/>
        </w:rPr>
        <w:t>017683 41390</w:t>
      </w:r>
      <w:r w:rsidRPr="00486A5B">
        <w:rPr>
          <w:rFonts w:ascii="Trebuchet MS" w:hAnsi="Trebuchet MS"/>
          <w:sz w:val="26"/>
          <w:szCs w:val="26"/>
        </w:rPr>
        <w:t xml:space="preserve">, Hazel Deighton on </w:t>
      </w:r>
      <w:r w:rsidRPr="00486A5B">
        <w:rPr>
          <w:rFonts w:ascii="Trebuchet MS" w:hAnsi="Trebuchet MS"/>
          <w:b/>
          <w:sz w:val="26"/>
          <w:szCs w:val="26"/>
        </w:rPr>
        <w:t>017683 41034</w:t>
      </w:r>
      <w:r w:rsidRPr="00486A5B">
        <w:rPr>
          <w:rFonts w:ascii="Trebuchet MS" w:hAnsi="Trebuchet MS"/>
          <w:sz w:val="26"/>
          <w:szCs w:val="26"/>
        </w:rPr>
        <w:t xml:space="preserve">, email </w:t>
      </w:r>
      <w:hyperlink r:id="rId8" w:history="1">
        <w:r w:rsidRPr="00486A5B">
          <w:rPr>
            <w:rStyle w:val="Hyperlink"/>
            <w:rFonts w:ascii="Trebuchet MS" w:hAnsi="Trebuchet MS"/>
            <w:sz w:val="26"/>
            <w:szCs w:val="26"/>
          </w:rPr>
          <w:t>keetleyjd@sky.com</w:t>
        </w:r>
      </w:hyperlink>
      <w:r w:rsidRPr="00486A5B">
        <w:rPr>
          <w:rFonts w:ascii="Trebuchet MS" w:hAnsi="Trebuchet MS"/>
          <w:sz w:val="26"/>
          <w:szCs w:val="26"/>
        </w:rPr>
        <w:t xml:space="preserve"> or go to our village website </w:t>
      </w:r>
      <w:hyperlink r:id="rId9" w:history="1">
        <w:r w:rsidRPr="00486A5B">
          <w:rPr>
            <w:rStyle w:val="Hyperlink"/>
            <w:rFonts w:ascii="Trebuchet MS" w:hAnsi="Trebuchet MS"/>
            <w:sz w:val="26"/>
            <w:szCs w:val="26"/>
          </w:rPr>
          <w:t>www.warcop.org.uk</w:t>
        </w:r>
      </w:hyperlink>
    </w:p>
    <w:p w:rsidR="009F0931" w:rsidRPr="001645CE" w:rsidRDefault="00A16A32" w:rsidP="00DB1858">
      <w:pPr>
        <w:spacing w:after="0"/>
        <w:rPr>
          <w:rFonts w:ascii="Verdana Pro Light" w:hAnsi="Verdana Pro Light"/>
          <w:sz w:val="32"/>
          <w:szCs w:val="32"/>
        </w:rPr>
      </w:pPr>
      <w:r w:rsidRPr="009F0931">
        <w:rPr>
          <w:rStyle w:val="Hyperlink"/>
          <w:rFonts w:ascii="Trebuchet MS" w:hAnsi="Trebuchet MS"/>
          <w:noProof/>
          <w:sz w:val="32"/>
          <w:szCs w:val="32"/>
          <w:lang w:eastAsia="en-GB"/>
        </w:rPr>
        <w:drawing>
          <wp:anchor distT="36576" distB="36576" distL="36576" distR="36576" simplePos="0" relativeHeight="251690496" behindDoc="0" locked="0" layoutInCell="1" allowOverlap="1" wp14:anchorId="499279D7" wp14:editId="135917BB">
            <wp:simplePos x="0" y="0"/>
            <wp:positionH relativeFrom="column">
              <wp:posOffset>940</wp:posOffset>
            </wp:positionH>
            <wp:positionV relativeFrom="paragraph">
              <wp:posOffset>37059</wp:posOffset>
            </wp:positionV>
            <wp:extent cx="2187245" cy="1654810"/>
            <wp:effectExtent l="0" t="0" r="3810" b="2540"/>
            <wp:wrapNone/>
            <wp:docPr id="5" name="Picture 5" descr="sculpt too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ulpt tools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57" b="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01" cy="165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31">
        <w:rPr>
          <w:rStyle w:val="Hyperlink"/>
          <w:rFonts w:ascii="Trebuchet MS" w:hAnsi="Trebuchet MS"/>
          <w:noProof/>
          <w:sz w:val="32"/>
          <w:szCs w:val="32"/>
          <w:lang w:eastAsia="en-GB"/>
        </w:rPr>
        <w:drawing>
          <wp:anchor distT="36576" distB="36576" distL="36576" distR="36576" simplePos="0" relativeHeight="251681280" behindDoc="0" locked="0" layoutInCell="1" allowOverlap="1" wp14:anchorId="54973571" wp14:editId="47EA07DE">
            <wp:simplePos x="0" y="0"/>
            <wp:positionH relativeFrom="column">
              <wp:posOffset>2275967</wp:posOffset>
            </wp:positionH>
            <wp:positionV relativeFrom="paragraph">
              <wp:posOffset>37059</wp:posOffset>
            </wp:positionV>
            <wp:extent cx="2022653" cy="1646211"/>
            <wp:effectExtent l="0" t="0" r="0" b="0"/>
            <wp:wrapNone/>
            <wp:docPr id="3" name="Picture 3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e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7" t="8398" r="2573" b="2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96" cy="164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31">
        <w:rPr>
          <w:rStyle w:val="Hyperlink"/>
          <w:rFonts w:ascii="Trebuchet MS" w:hAnsi="Trebuchet MS"/>
          <w:noProof/>
          <w:sz w:val="32"/>
          <w:szCs w:val="32"/>
          <w:lang w:eastAsia="en-GB"/>
        </w:rPr>
        <w:drawing>
          <wp:anchor distT="36576" distB="36576" distL="36576" distR="36576" simplePos="0" relativeHeight="251697664" behindDoc="0" locked="0" layoutInCell="1" allowOverlap="1" wp14:anchorId="27065264" wp14:editId="38939BBF">
            <wp:simplePos x="0" y="0"/>
            <wp:positionH relativeFrom="column">
              <wp:posOffset>4477842</wp:posOffset>
            </wp:positionH>
            <wp:positionV relativeFrom="paragraph">
              <wp:posOffset>37059</wp:posOffset>
            </wp:positionV>
            <wp:extent cx="2139428" cy="1647825"/>
            <wp:effectExtent l="0" t="0" r="0" b="0"/>
            <wp:wrapNone/>
            <wp:docPr id="6" name="Picture 6" descr="sew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w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95" cy="165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931" w:rsidRPr="001645CE" w:rsidSect="004D60ED">
      <w:type w:val="continuous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 Pro Light">
    <w:altName w:val="Segoe Script"/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9.75pt" o:bullet="t">
        <v:imagedata r:id="rId1" o:title="BD21295_"/>
      </v:shape>
    </w:pict>
  </w:numPicBullet>
  <w:abstractNum w:abstractNumId="0" w15:restartNumberingAfterBreak="0">
    <w:nsid w:val="000618A8"/>
    <w:multiLevelType w:val="hybridMultilevel"/>
    <w:tmpl w:val="12EA1E5A"/>
    <w:lvl w:ilvl="0" w:tplc="381CDDCA">
      <w:numFmt w:val="bullet"/>
      <w:lvlText w:val="•"/>
      <w:lvlJc w:val="left"/>
      <w:pPr>
        <w:ind w:left="720" w:hanging="63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AC6929"/>
    <w:multiLevelType w:val="hybridMultilevel"/>
    <w:tmpl w:val="428A2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D742D"/>
    <w:multiLevelType w:val="hybridMultilevel"/>
    <w:tmpl w:val="80CA289A"/>
    <w:lvl w:ilvl="0" w:tplc="A98E19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9E0"/>
    <w:multiLevelType w:val="hybridMultilevel"/>
    <w:tmpl w:val="D582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C76"/>
    <w:multiLevelType w:val="hybridMultilevel"/>
    <w:tmpl w:val="182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3AE"/>
    <w:multiLevelType w:val="hybridMultilevel"/>
    <w:tmpl w:val="974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7F7A"/>
    <w:multiLevelType w:val="hybridMultilevel"/>
    <w:tmpl w:val="A13C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0"/>
    <w:rsid w:val="00031A70"/>
    <w:rsid w:val="000D5861"/>
    <w:rsid w:val="001476CE"/>
    <w:rsid w:val="001645CE"/>
    <w:rsid w:val="00172C00"/>
    <w:rsid w:val="001D24A6"/>
    <w:rsid w:val="002D609A"/>
    <w:rsid w:val="002E5B07"/>
    <w:rsid w:val="00486A5B"/>
    <w:rsid w:val="004A19DE"/>
    <w:rsid w:val="004D60ED"/>
    <w:rsid w:val="0054177B"/>
    <w:rsid w:val="00624FD1"/>
    <w:rsid w:val="00697947"/>
    <w:rsid w:val="00807477"/>
    <w:rsid w:val="00831454"/>
    <w:rsid w:val="009E3CCF"/>
    <w:rsid w:val="009F0931"/>
    <w:rsid w:val="00A16A32"/>
    <w:rsid w:val="00A53F28"/>
    <w:rsid w:val="00B46AC1"/>
    <w:rsid w:val="00C95C6B"/>
    <w:rsid w:val="00DB1858"/>
    <w:rsid w:val="00EF6862"/>
    <w:rsid w:val="00F33727"/>
    <w:rsid w:val="00F74B83"/>
    <w:rsid w:val="00F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D467"/>
  <w15:docId w15:val="{EF39E26E-0662-490A-A4AF-1F057A80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tleyjd@sk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warcop.org.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Keetley</cp:lastModifiedBy>
  <cp:revision>2</cp:revision>
  <cp:lastPrinted>2017-01-11T10:57:00Z</cp:lastPrinted>
  <dcterms:created xsi:type="dcterms:W3CDTF">2017-01-21T11:47:00Z</dcterms:created>
  <dcterms:modified xsi:type="dcterms:W3CDTF">2017-01-21T11:47:00Z</dcterms:modified>
</cp:coreProperties>
</file>